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访问地址</w:t>
      </w:r>
    </w:p>
    <w:p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5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0" t="0" r="10160" b="1206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>
      <w:pPr>
        <w:pStyle w:val="25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学籍管理</w:t>
      </w:r>
    </w:p>
    <w:p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学籍信息管理</w:t>
      </w:r>
    </w:p>
    <w:p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>
      <w:pPr>
        <w:ind w:firstLine="560"/>
        <w:rPr>
          <w:rFonts w:hint="eastAsia"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</w:rPr>
        <w:t>查看、维护学生学籍信息</w:t>
      </w:r>
    </w:p>
    <w:p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使用角色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研究生院</w:t>
      </w:r>
      <w:r>
        <w:rPr>
          <w:rFonts w:hint="eastAsia" w:ascii="仿宋" w:hAnsi="仿宋" w:eastAsia="仿宋" w:cs="仿宋"/>
        </w:rPr>
        <w:t>、院系秘书</w:t>
      </w:r>
    </w:p>
    <w:p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查询及修改学生信息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院系秘书、研究生院操作</w:t>
      </w:r>
      <w:r>
        <w:rPr>
          <w:rFonts w:hint="eastAsia" w:ascii="仿宋" w:hAnsi="仿宋" w:eastAsia="仿宋" w:cs="仿宋"/>
          <w:lang w:eastAsia="zh-CN"/>
        </w:rPr>
        <w:t>）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在【学生信息管理】页面可查看或修改学生信息（可修改哪些字段，由</w:t>
      </w:r>
      <w:r>
        <w:rPr>
          <w:rFonts w:hint="eastAsia" w:ascii="仿宋" w:hAnsi="仿宋" w:eastAsia="仿宋" w:cs="仿宋"/>
          <w:lang w:eastAsia="zh-CN"/>
        </w:rPr>
        <w:t>研究生院</w:t>
      </w:r>
      <w:r>
        <w:rPr>
          <w:rFonts w:hint="eastAsia" w:ascii="仿宋" w:hAnsi="仿宋" w:eastAsia="仿宋" w:cs="仿宋"/>
        </w:rPr>
        <w:t>设置）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3019425"/>
            <wp:effectExtent l="19050" t="19050" r="21590" b="285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创建学生确认信息批次（</w:t>
      </w:r>
      <w:r>
        <w:rPr>
          <w:rFonts w:hint="eastAsia" w:ascii="仿宋" w:hAnsi="仿宋" w:eastAsia="仿宋" w:cs="仿宋"/>
          <w:lang w:eastAsia="zh-CN"/>
        </w:rPr>
        <w:t>研究生院操作</w:t>
      </w:r>
      <w:r>
        <w:rPr>
          <w:rFonts w:hint="eastAsia" w:ascii="仿宋" w:hAnsi="仿宋" w:eastAsia="仿宋" w:cs="仿宋"/>
        </w:rPr>
        <w:t>）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如果需要在规定时间内，需要一些学生核对或完善自己的学籍信息，可在【批次管理】创建一个学籍信息确认批次。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可通过【学生范围】来设置包含哪些学生。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可通过【字段设置】来设置哪些字段可供学生查看、修改以及修改后是否需要审核。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设置完成且在时间范围内，学生在查看自己的信息时，会强制弹出学籍页面，直到学生完成确认。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4177030"/>
            <wp:effectExtent l="19050" t="19050" r="2159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一共有多少学生需要确认信息，以及有多少学生已经确认了信息，可以在【学生确认信息】页面查看。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3088005"/>
            <wp:effectExtent l="19050" t="19050" r="2159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字段维护设置（</w:t>
      </w:r>
      <w:r>
        <w:rPr>
          <w:rFonts w:hint="eastAsia" w:ascii="仿宋" w:hAnsi="仿宋" w:eastAsia="仿宋" w:cs="仿宋"/>
          <w:lang w:eastAsia="zh-CN"/>
        </w:rPr>
        <w:t>研究生院操作</w:t>
      </w:r>
      <w:r>
        <w:rPr>
          <w:rFonts w:hint="eastAsia" w:ascii="仿宋" w:hAnsi="仿宋" w:eastAsia="仿宋" w:cs="仿宋"/>
        </w:rPr>
        <w:t>）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相对于学生信息确认批次，这里设置的是常态化的字段权限，可设置不同用户组可以查看、编辑、是否必填、审核学生的字段。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404110"/>
            <wp:effectExtent l="19050" t="19050" r="2159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注意：老师用户组（含导师、秘书等）的第四列叫【审核】，学生用户组的第四列叫【修改后是否需要审核】，如果在学生用户组设置了某个字段修改后需要审核，则同时也要在管理端设置审核，否则会导致无人审核。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401445"/>
            <wp:effectExtent l="19050" t="19050" r="21590" b="273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培养管理</w:t>
      </w:r>
    </w:p>
    <w:p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培养方案管理</w:t>
      </w:r>
    </w:p>
    <w:p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新增、维护培养方案基本信息、学分要求、课程信息；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给学生指定培养方案；</w:t>
      </w:r>
    </w:p>
    <w:p>
      <w:pPr>
        <w:pStyle w:val="28"/>
        <w:numPr>
          <w:ilvl w:val="2"/>
          <w:numId w:val="3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cs="仿宋"/>
          <w:lang w:val="en-US" w:eastAsia="zh-CN"/>
        </w:rPr>
        <w:t>编辑</w:t>
      </w:r>
      <w:r>
        <w:rPr>
          <w:rFonts w:hint="eastAsia" w:ascii="仿宋" w:hAnsi="仿宋" w:eastAsia="仿宋" w:cs="仿宋"/>
        </w:rPr>
        <w:t>培养方案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院系秘书操作</w:t>
      </w:r>
      <w:r>
        <w:rPr>
          <w:rFonts w:hint="eastAsia" w:ascii="仿宋" w:hAnsi="仿宋" w:eastAsia="仿宋" w:cs="仿宋"/>
          <w:lang w:eastAsia="zh-CN"/>
        </w:rPr>
        <w:t>）</w:t>
      </w:r>
    </w:p>
    <w:p>
      <w:pPr>
        <w:ind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在【学院维护】标签页，</w:t>
      </w:r>
      <w:r>
        <w:rPr>
          <w:rFonts w:hint="eastAsia" w:ascii="仿宋" w:hAnsi="仿宋" w:cs="仿宋"/>
          <w:lang w:val="en-US" w:eastAsia="zh-CN"/>
        </w:rPr>
        <w:t>找到需要编辑的方案，</w:t>
      </w:r>
      <w:r>
        <w:rPr>
          <w:rFonts w:hint="eastAsia" w:ascii="仿宋" w:hAnsi="仿宋" w:eastAsia="仿宋" w:cs="仿宋"/>
        </w:rPr>
        <w:t>点击【</w:t>
      </w:r>
      <w:r>
        <w:rPr>
          <w:rFonts w:hint="eastAsia" w:ascii="仿宋" w:hAnsi="仿宋" w:cs="仿宋"/>
          <w:lang w:val="en-US" w:eastAsia="zh-CN"/>
        </w:rPr>
        <w:t>编辑</w:t>
      </w:r>
      <w:r>
        <w:rPr>
          <w:rFonts w:hint="eastAsia" w:ascii="仿宋" w:hAnsi="仿宋" w:eastAsia="仿宋" w:cs="仿宋"/>
        </w:rPr>
        <w:t>】</w:t>
      </w:r>
      <w:r>
        <w:rPr>
          <w:rFonts w:hint="eastAsia" w:ascii="仿宋" w:hAnsi="仿宋" w:cs="仿宋"/>
          <w:lang w:val="en-US" w:eastAsia="zh-CN"/>
        </w:rPr>
        <w:t>按钮，可对方案进行编辑。</w:t>
      </w:r>
    </w:p>
    <w:p>
      <w:pPr>
        <w:ind w:firstLine="0" w:firstLineChars="0"/>
      </w:pPr>
      <w:r>
        <w:drawing>
          <wp:inline distT="0" distB="0" distL="114300" distR="114300">
            <wp:extent cx="5266690" cy="1769110"/>
            <wp:effectExtent l="9525" t="9525" r="19685" b="12065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9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在【基础信息维护】页面可维护方案的基础信息以及专业方向。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1931035"/>
            <wp:effectExtent l="9525" t="9525" r="19685" b="21590"/>
            <wp:docPr id="1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关于专业方向的说明：</w:t>
      </w:r>
    </w:p>
    <w:p>
      <w:pPr>
        <w:ind w:left="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在维护培养方案时，可以载入专业方向，目的是告诉系统这个方案关联哪些专业方向。</w:t>
      </w:r>
    </w:p>
    <w:p>
      <w:p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64150" cy="1303020"/>
            <wp:effectExtent l="9525" t="9525" r="22225" b="20955"/>
            <wp:docPr id="1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30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然后在维护方案课程时，可以为课程选择专业方向，用于学生根据方案制定自己的计划时，实现某些课只让特定专业方向选的功能。</w:t>
      </w:r>
    </w:p>
    <w:p>
      <w:p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63515" cy="1336675"/>
            <wp:effectExtent l="9525" t="9525" r="22860" b="25400"/>
            <wp:docPr id="1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36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 w:eastAsia="仿宋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会根据学籍数据中的专业方向字段自动关联方案，比如学籍数据中如果有学生的专业方向代码是【02020101(全日制)政府经济管理】，则专业代码为020201政治经济学的方案在点击【载入专业方向】时就能看到该专业方向，如果【载入专业方向】无数据，则表示目前该专业代码下没有专业方向。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在【课程类别学分及门数要求】页面，维护【总学分】</w:t>
      </w:r>
      <w:r>
        <w:rPr>
          <w:rFonts w:hint="eastAsia" w:ascii="仿宋" w:hAnsi="仿宋" w:cs="仿宋"/>
          <w:lang w:eastAsia="zh-CN"/>
        </w:rPr>
        <w:t>、</w:t>
      </w:r>
      <w:r>
        <w:rPr>
          <w:rFonts w:hint="eastAsia" w:ascii="仿宋" w:hAnsi="仿宋" w:eastAsia="仿宋" w:cs="仿宋"/>
        </w:rPr>
        <w:t>【</w:t>
      </w:r>
      <w:r>
        <w:rPr>
          <w:rFonts w:hint="eastAsia" w:ascii="仿宋" w:hAnsi="仿宋" w:cs="仿宋"/>
          <w:lang w:val="en-US" w:eastAsia="zh-CN"/>
        </w:rPr>
        <w:t>学位课学分</w:t>
      </w:r>
      <w:r>
        <w:rPr>
          <w:rFonts w:hint="eastAsia" w:ascii="仿宋" w:hAnsi="仿宋" w:eastAsia="仿宋" w:cs="仿宋"/>
        </w:rPr>
        <w:t>】</w:t>
      </w:r>
      <w:r>
        <w:rPr>
          <w:rFonts w:hint="eastAsia" w:ascii="仿宋" w:hAnsi="仿宋" w:cs="仿宋"/>
          <w:lang w:val="en-US" w:eastAsia="zh-CN"/>
        </w:rPr>
        <w:t>以及【课程类别】学分</w:t>
      </w:r>
      <w:r>
        <w:rPr>
          <w:rFonts w:hint="eastAsia" w:ascii="仿宋" w:hAnsi="仿宋" w:eastAsia="仿宋" w:cs="仿宋"/>
        </w:rPr>
        <w:t>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2245" cy="1532255"/>
            <wp:effectExtent l="9525" t="9525" r="24130" b="20320"/>
            <wp:docPr id="1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32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关于学分要求的说明：</w:t>
      </w:r>
    </w:p>
    <w:p>
      <w:pPr>
        <w:ind w:firstLine="56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【总学分】是方案要求的最低学分。</w:t>
      </w:r>
    </w:p>
    <w:p>
      <w:pPr>
        <w:ind w:firstLine="560"/>
        <w:rPr>
          <w:rFonts w:hint="default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eastAsia="zh-CN"/>
        </w:rPr>
        <w:t>【</w:t>
      </w:r>
      <w:r>
        <w:rPr>
          <w:rFonts w:hint="eastAsia" w:ascii="仿宋" w:hAnsi="仿宋" w:cs="仿宋"/>
          <w:color w:val="FF0000"/>
          <w:lang w:val="en-US" w:eastAsia="zh-CN"/>
        </w:rPr>
        <w:t>学位课学分</w:t>
      </w:r>
      <w:r>
        <w:rPr>
          <w:rFonts w:hint="eastAsia" w:ascii="仿宋" w:hAnsi="仿宋" w:cs="仿宋"/>
          <w:color w:val="FF0000"/>
          <w:lang w:eastAsia="zh-CN"/>
        </w:rPr>
        <w:t>】</w:t>
      </w:r>
      <w:r>
        <w:rPr>
          <w:rFonts w:hint="eastAsia" w:ascii="仿宋" w:hAnsi="仿宋" w:cs="仿宋"/>
          <w:color w:val="FF0000"/>
          <w:lang w:val="en-US" w:eastAsia="zh-CN"/>
        </w:rPr>
        <w:t>是除选修课和必修环节之外的学分。</w:t>
      </w:r>
    </w:p>
    <w:p>
      <w:pPr>
        <w:ind w:firstLine="56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eastAsia="仿宋" w:cs="仿宋"/>
          <w:color w:val="FF0000"/>
        </w:rPr>
        <w:t>【课程类别学分】相对于【总学分】而言，是细化的学分要求，如果不设置，则学生制定计划时只需要满足总学分即可；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在【课程信息维护】页面点击【添加课程】按钮，给方案添加课程，将课程添加完成检查无误后，点击【保存并提交】，此时方案进入【待发布】状态，研究生院发布过后，就可以指定给学生了，如果暂时不提交的话，点击【保存】。</w:t>
      </w:r>
      <w:r>
        <w:rPr>
          <w:rFonts w:hint="eastAsia" w:ascii="仿宋" w:hAnsi="仿宋" w:eastAsia="仿宋" w:cs="仿宋"/>
        </w:rPr>
        <w:drawing>
          <wp:inline distT="0" distB="0" distL="0" distR="0">
            <wp:extent cx="5274310" cy="2673985"/>
            <wp:effectExtent l="19050" t="19050" r="2159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关于合并组的说明：</w:t>
      </w:r>
    </w:p>
    <w:p>
      <w:pPr>
        <w:ind w:firstLine="560"/>
        <w:rPr>
          <w:rFonts w:hint="eastAsia" w:ascii="仿宋" w:hAnsi="仿宋" w:eastAsia="仿宋" w:cs="仿宋"/>
          <w:color w:val="FF0000"/>
        </w:rPr>
      </w:pPr>
      <w:r>
        <w:rPr>
          <w:rFonts w:hint="eastAsia" w:ascii="仿宋" w:hAnsi="仿宋" w:cs="仿宋"/>
          <w:color w:val="FF0000"/>
          <w:lang w:val="en-US" w:eastAsia="zh-CN"/>
        </w:rPr>
        <w:t>系统可以将多个课程合并为一个多选组，可以为这个组设置最少（多）选几门，最少（多）选几分的功能。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2218055"/>
            <wp:effectExtent l="9525" t="9525" r="19050" b="20320"/>
            <wp:docPr id="1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8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培养方案指定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院系秘书操作</w:t>
      </w:r>
      <w:r>
        <w:rPr>
          <w:rFonts w:hint="eastAsia" w:ascii="仿宋" w:hAnsi="仿宋" w:eastAsia="仿宋" w:cs="仿宋"/>
          <w:lang w:eastAsia="zh-CN"/>
        </w:rPr>
        <w:t>）</w:t>
      </w:r>
    </w:p>
    <w:p>
      <w:pPr>
        <w:ind w:firstLine="56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研究生院</w:t>
      </w:r>
      <w:r>
        <w:rPr>
          <w:rFonts w:hint="eastAsia" w:ascii="仿宋" w:hAnsi="仿宋" w:cs="仿宋"/>
          <w:lang w:val="en-US" w:eastAsia="zh-CN"/>
        </w:rPr>
        <w:t>审核通过后</w:t>
      </w:r>
      <w:r>
        <w:rPr>
          <w:rFonts w:hint="eastAsia" w:ascii="仿宋" w:hAnsi="仿宋" w:eastAsia="仿宋" w:cs="仿宋"/>
        </w:rPr>
        <w:t>的方案的状态会显示为【</w:t>
      </w:r>
      <w:r>
        <w:rPr>
          <w:rFonts w:hint="eastAsia" w:ascii="仿宋" w:hAnsi="仿宋" w:cs="仿宋"/>
          <w:lang w:val="en-US" w:eastAsia="zh-CN"/>
        </w:rPr>
        <w:t>审核通过</w:t>
      </w:r>
      <w:r>
        <w:rPr>
          <w:rFonts w:hint="eastAsia" w:ascii="仿宋" w:hAnsi="仿宋" w:eastAsia="仿宋" w:cs="仿宋"/>
        </w:rPr>
        <w:t>】，此时打开【学生培养方案指定】标签页</w:t>
      </w:r>
      <w:r>
        <w:rPr>
          <w:rFonts w:hint="eastAsia" w:ascii="仿宋" w:hAnsi="仿宋" w:cs="仿宋"/>
          <w:lang w:eastAsia="zh-CN"/>
        </w:rPr>
        <w:t>，</w:t>
      </w:r>
      <w:r>
        <w:rPr>
          <w:rFonts w:hint="eastAsia" w:ascii="仿宋" w:hAnsi="仿宋" w:cs="仿宋"/>
          <w:lang w:val="en-US" w:eastAsia="zh-CN"/>
        </w:rPr>
        <w:t>先筛选出需要指定的学生，然后勾选需要指定的学生（</w:t>
      </w:r>
      <w:r>
        <w:rPr>
          <w:rFonts w:hint="eastAsia" w:ascii="仿宋" w:hAnsi="仿宋" w:cs="仿宋"/>
          <w:color w:val="FF0000"/>
          <w:lang w:val="en-US" w:eastAsia="zh-CN"/>
        </w:rPr>
        <w:t>不勾选就是所有</w:t>
      </w:r>
      <w:r>
        <w:rPr>
          <w:rFonts w:hint="eastAsia" w:ascii="仿宋" w:hAnsi="仿宋" w:cs="仿宋"/>
          <w:lang w:val="en-US" w:eastAsia="zh-CN"/>
        </w:rPr>
        <w:t>），点击【手工制定方案】。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1651635"/>
            <wp:effectExtent l="9525" t="9525" r="19685" b="15240"/>
            <wp:docPr id="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1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指定成功的学生，可以看到方案名称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713230"/>
            <wp:effectExtent l="9525" t="9525" r="1206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3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指定完成后，可以通过【是否已指定方案】筛选项，来查询是否全部指定完成。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260600"/>
            <wp:effectExtent l="9525" t="9525" r="1206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" w:hAnsi="仿宋" w:eastAsia="仿宋" w:cs="仿宋"/>
        </w:rPr>
      </w:pPr>
    </w:p>
    <w:p>
      <w:pPr>
        <w:pStyle w:val="28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常见问题</w:t>
      </w:r>
    </w:p>
    <w:p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方案课程维护的【是否必选】有什么用？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影响学生制定计划时，该门课程是否需要必选，如学生未选择，则无法提交。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770380"/>
            <wp:effectExtent l="9525" t="9525" r="1206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如何将几门课设置为一个合并组，实现最少选X分，最少选X门的功能？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首先在需要合并的课程前打上勾，然后点击【合并组】，在弹出的对话框填入具体的限制值，然后点击【确定】即可。设置好后，学生在制定计划时，需要满足合并组的条件才可以提交。</w:t>
      </w:r>
      <w:r>
        <w:rPr>
          <w:rFonts w:hint="eastAsia" w:ascii="仿宋" w:hAnsi="仿宋" w:eastAsia="仿宋" w:cs="仿宋"/>
          <w:color w:val="FF0000"/>
        </w:rPr>
        <w:t>合并组的【是否必选】是针对这个合并组的，如果设置了【否】，则学生在制定计划时，可以绕过这个合并组。</w:t>
      </w:r>
      <w:r>
        <w:rPr>
          <w:rFonts w:hint="eastAsia" w:ascii="仿宋" w:hAnsi="仿宋" w:eastAsia="仿宋" w:cs="仿宋"/>
        </w:rPr>
        <w:t xml:space="preserve"> 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717800"/>
            <wp:effectExtent l="19050" t="19050" r="21590" b="254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我的</w:t>
      </w:r>
      <w:r>
        <w:rPr>
          <w:rFonts w:hint="eastAsia" w:ascii="仿宋" w:hAnsi="仿宋" w:eastAsia="仿宋" w:cs="仿宋"/>
        </w:rPr>
        <w:t>培养</w:t>
      </w:r>
      <w:r>
        <w:rPr>
          <w:rFonts w:hint="eastAsia" w:ascii="仿宋" w:hAnsi="仿宋" w:eastAsia="仿宋" w:cs="仿宋"/>
          <w:lang w:val="en-US" w:eastAsia="zh-CN"/>
        </w:rPr>
        <w:t>计划</w:t>
      </w:r>
    </w:p>
    <w:p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>
      <w:pPr>
        <w:ind w:firstLine="56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学生根据指定的培养方案制定自己的培养计划并提交</w:t>
      </w:r>
      <w:r>
        <w:rPr>
          <w:rFonts w:hint="eastAsia" w:ascii="仿宋" w:hAnsi="仿宋" w:eastAsia="仿宋" w:cs="仿宋"/>
        </w:rPr>
        <w:t>；</w:t>
      </w:r>
    </w:p>
    <w:p>
      <w:pPr>
        <w:pStyle w:val="28"/>
        <w:numPr>
          <w:ilvl w:val="2"/>
          <w:numId w:val="3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>
      <w:pPr>
        <w:pStyle w:val="30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我的培养计划（</w:t>
      </w:r>
      <w:r>
        <w:rPr>
          <w:rFonts w:hint="eastAsia" w:ascii="仿宋" w:hAnsi="仿宋" w:eastAsia="仿宋" w:cs="仿宋"/>
          <w:lang w:val="en-US" w:eastAsia="zh-CN"/>
        </w:rPr>
        <w:t>学生操作</w:t>
      </w:r>
      <w:r>
        <w:rPr>
          <w:rFonts w:hint="eastAsia" w:ascii="仿宋" w:hAnsi="仿宋" w:eastAsia="仿宋" w:cs="仿宋"/>
          <w:lang w:eastAsia="zh-CN"/>
        </w:rPr>
        <w:t>）</w:t>
      </w:r>
    </w:p>
    <w:p>
      <w:pPr>
        <w:ind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>在【</w:t>
      </w:r>
      <w:r>
        <w:rPr>
          <w:rFonts w:hint="eastAsia" w:ascii="仿宋" w:hAnsi="仿宋" w:eastAsia="仿宋" w:cs="仿宋"/>
          <w:lang w:val="en-US" w:eastAsia="zh-CN"/>
        </w:rPr>
        <w:t>我的培养计划</w:t>
      </w:r>
      <w:r>
        <w:rPr>
          <w:rFonts w:hint="eastAsia" w:ascii="仿宋" w:hAnsi="仿宋" w:eastAsia="仿宋" w:cs="仿宋"/>
        </w:rPr>
        <w:t>】标签页，可以看到</w:t>
      </w:r>
      <w:r>
        <w:rPr>
          <w:rFonts w:hint="eastAsia" w:ascii="仿宋" w:hAnsi="仿宋" w:eastAsia="仿宋" w:cs="仿宋"/>
          <w:lang w:val="en-US" w:eastAsia="zh-CN"/>
        </w:rPr>
        <w:t>自己的培养方案，并根据培养方案制定培养计划，制定完成后进行提交。</w:t>
      </w:r>
    </w:p>
    <w:p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eastAsia="zh-CN"/>
        </w:rPr>
        <w:drawing>
          <wp:inline distT="0" distB="0" distL="114300" distR="114300">
            <wp:extent cx="5266055" cy="2202180"/>
            <wp:effectExtent l="9525" t="9525" r="20320" b="1714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2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开课计划</w:t>
      </w:r>
      <w:r>
        <w:rPr>
          <w:rFonts w:hint="eastAsia" w:ascii="仿宋" w:hAnsi="仿宋" w:eastAsia="仿宋" w:cs="仿宋"/>
        </w:rPr>
        <w:t>管理</w:t>
      </w:r>
    </w:p>
    <w:p>
      <w:pPr>
        <w:pStyle w:val="28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功能概述</w:t>
      </w:r>
    </w:p>
    <w:p>
      <w:pPr>
        <w:ind w:firstLine="56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生成开课数据</w:t>
      </w:r>
      <w:r>
        <w:rPr>
          <w:rFonts w:hint="eastAsia" w:ascii="仿宋" w:hAnsi="仿宋" w:eastAsia="仿宋" w:cs="仿宋"/>
          <w:lang w:val="en-US" w:eastAsia="zh-CN"/>
        </w:rPr>
        <w:t>；</w:t>
      </w:r>
    </w:p>
    <w:p>
      <w:pPr>
        <w:pStyle w:val="28"/>
        <w:numPr>
          <w:ilvl w:val="2"/>
          <w:numId w:val="3"/>
        </w:num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操作方法</w:t>
      </w:r>
    </w:p>
    <w:p>
      <w:pPr>
        <w:pStyle w:val="30"/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增开课程</w:t>
      </w:r>
      <w:r>
        <w:rPr>
          <w:rFonts w:hint="eastAsia" w:ascii="仿宋" w:hAnsi="仿宋" w:eastAsia="仿宋" w:cs="仿宋"/>
          <w:lang w:eastAsia="zh-CN"/>
        </w:rPr>
        <w:t>（</w:t>
      </w:r>
      <w:r>
        <w:rPr>
          <w:rFonts w:hint="eastAsia" w:ascii="仿宋" w:hAnsi="仿宋" w:eastAsia="仿宋" w:cs="仿宋"/>
          <w:lang w:val="en-US" w:eastAsia="zh-CN"/>
        </w:rPr>
        <w:t>院系秘书操作</w:t>
      </w:r>
      <w:r>
        <w:rPr>
          <w:rFonts w:hint="eastAsia" w:ascii="仿宋" w:hAnsi="仿宋" w:eastAsia="仿宋" w:cs="仿宋"/>
          <w:lang w:eastAsia="zh-CN"/>
        </w:rPr>
        <w:t>）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首先确认本学期开课课程是否正确，</w:t>
      </w:r>
      <w:r>
        <w:rPr>
          <w:rFonts w:hint="eastAsia" w:ascii="仿宋" w:hAnsi="仿宋" w:eastAsia="仿宋" w:cs="仿宋"/>
          <w:lang w:val="en-US" w:eastAsia="zh-CN"/>
        </w:rPr>
        <w:t>如有课程</w:t>
      </w:r>
      <w:r>
        <w:rPr>
          <w:rFonts w:hint="eastAsia" w:ascii="仿宋" w:hAnsi="仿宋" w:cs="仿宋"/>
          <w:lang w:val="en-US" w:eastAsia="zh-CN"/>
        </w:rPr>
        <w:t>未在本学期生成，但是确需要开设的</w:t>
      </w:r>
      <w:r>
        <w:rPr>
          <w:rFonts w:hint="eastAsia" w:ascii="仿宋" w:hAnsi="仿宋" w:eastAsia="仿宋" w:cs="仿宋"/>
          <w:lang w:val="en-US" w:eastAsia="zh-CN"/>
        </w:rPr>
        <w:t>，院系秘书可通过【增开课程】按钮进行增开。</w:t>
      </w:r>
    </w:p>
    <w:p>
      <w:pPr>
        <w:bidi w:val="0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040" cy="3755390"/>
            <wp:effectExtent l="9525" t="9525" r="13335" b="260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2710815"/>
            <wp:effectExtent l="9525" t="9525" r="18415" b="22860"/>
            <wp:docPr id="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0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排课管理</w:t>
      </w:r>
    </w:p>
    <w:p>
      <w:pPr>
        <w:pStyle w:val="2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功能概述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创建排课批次；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根据开课计划生成教学班数据；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排时间、排老师、排教室；</w:t>
      </w:r>
    </w:p>
    <w:p>
      <w:pPr>
        <w:pStyle w:val="2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操作方法</w:t>
      </w:r>
    </w:p>
    <w:p>
      <w:pPr>
        <w:pStyle w:val="30"/>
        <w:bidi w:val="0"/>
      </w:pPr>
      <w:r>
        <w:rPr>
          <w:rFonts w:hint="eastAsia"/>
          <w:lang w:val="en-US" w:eastAsia="zh-CN"/>
        </w:rPr>
        <w:t>关联主修专业（院系秘书操作）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在【课程安排综合管理】页面，点击教学班的【关联主修专业】按钮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1734185"/>
            <wp:effectExtent l="9525" t="9525" r="13335" b="27940"/>
            <wp:docPr id="1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4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进入主修专业维护页面，为这个教学班添加需要关联的主修专业。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2030730"/>
            <wp:effectExtent l="9525" t="9525" r="18415" b="17145"/>
            <wp:docPr id="1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0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关于主修专业的说明：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系统会按照教学班的课程代码把涉及到的培养方案都展示出来，</w:t>
      </w:r>
    </w:p>
    <w:p>
      <w:pPr>
        <w:bidi w:val="0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可以为这个教学班添加一个方案作为主修专业，如果两个教学班都添加了同一个方案，则排课时，会校验两个教学班之间的时间冲突，实现避免学生选了A教学班的课，就选不了B教学班的课的功能。</w:t>
      </w:r>
    </w:p>
    <w:p>
      <w:pPr>
        <w:pStyle w:val="30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排课（院系秘书操作）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在【课程安排综合管理】页面，点击需要排课的教学班前面的【排课】按钮，进入排课页面，然后依次点击【设置周次】、【选择教师】、【选择地点】将周次教师教室设置好。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675" cy="2055495"/>
            <wp:effectExtent l="9525" t="9525" r="12700" b="11430"/>
            <wp:docPr id="17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5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然后点击具体的节次之后，就将课程安排上了。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8595" cy="2575560"/>
            <wp:effectExtent l="9525" t="9525" r="17780" b="24765"/>
            <wp:docPr id="17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55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也可以反过来先排节次，然后选中节次后点击【调整周次】、【调整教师】、【调整教室】来排。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2380615"/>
            <wp:effectExtent l="9525" t="9525" r="18415" b="10160"/>
            <wp:docPr id="17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0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然后到基本信息页面维护基本信息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1610" cy="1470660"/>
            <wp:effectExtent l="9525" t="9525" r="24765" b="24765"/>
            <wp:docPr id="17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70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关于选课容量的说明：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系统会根据开课计划涉及的学生数生成对应的选课容量，但由于排课业务期部分学生学籍数据还未入库，培养计划也未制定，所以需要由学院最终确认选课容量数值。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关于是否需要排场地和是否需要排时间的说明：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选了否则无需安排教室和上课时间。</w:t>
      </w:r>
    </w:p>
    <w:p>
      <w:pPr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接着维护选课限制，点击【添加限制条件】按钮，可以设置这个教学班让哪些学生选或不让哪些学生选（如果这个课不作为公选课则无需设置公选课可选范围）。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135" cy="1922145"/>
            <wp:effectExtent l="9525" t="9525" r="15240" b="11430"/>
            <wp:docPr id="17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2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最后如果需要从管理端添加学生，可以通过对应按钮将学生添加到这个班中。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0500" cy="1951355"/>
            <wp:effectExtent l="9525" t="9525" r="15875" b="20320"/>
            <wp:docPr id="1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1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排完之后点击【锁定】按钮，锁定之后即表示该课排完了，如要修改需要再【解锁】。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26030"/>
            <wp:effectExtent l="9525" t="9525" r="1206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选课管理</w:t>
      </w:r>
    </w:p>
    <w:p>
      <w:pPr>
        <w:pStyle w:val="2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功能概述</w:t>
      </w:r>
    </w:p>
    <w:p>
      <w:pPr>
        <w:pStyle w:val="2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操作方法</w:t>
      </w:r>
    </w:p>
    <w:p>
      <w:pPr>
        <w:pStyle w:val="30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可选教学班维护（院系秘书操作）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在【可选教学班维护】页面，点击【添加可选教学班】按钮，可以将排课时锁定的教学班设置为可选教学班，供学生选教学班时用。</w:t>
      </w:r>
    </w:p>
    <w:p>
      <w:pPr>
        <w:pStyle w:val="30"/>
        <w:numPr>
          <w:numId w:val="0"/>
        </w:numPr>
        <w:bidi w:val="0"/>
        <w:ind w:leftChars="0"/>
      </w:pPr>
      <w:r>
        <w:drawing>
          <wp:inline distT="0" distB="0" distL="114300" distR="114300">
            <wp:extent cx="5264785" cy="1991995"/>
            <wp:effectExtent l="9525" t="9525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1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0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设置公选课/设置跨学科专业课（院系秘书操作）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如果需要将教学班设置为公选课或设置为跨学科专业课，则点击对应的教学班然后点【设置公选课】、【设置跨学科专业课】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925830"/>
            <wp:effectExtent l="9525" t="9525" r="184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258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如果这些课程有限制要求，点击【设置可选范围】即可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172075" cy="2876550"/>
            <wp:effectExtent l="9525" t="9525" r="190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7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>
            <w:pPr>
              <w:pStyle w:val="11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5"/>
      <w:lvlText w:val="%1"/>
      <w:lvlJc w:val="left"/>
      <w:pPr>
        <w:ind w:left="432" w:hanging="432"/>
      </w:pPr>
    </w:lvl>
    <w:lvl w:ilvl="1" w:tentative="0">
      <w:start w:val="1"/>
      <w:numFmt w:val="decimal"/>
      <w:pStyle w:val="26"/>
      <w:lvlText w:val="%1.%2"/>
      <w:lvlJc w:val="left"/>
      <w:pPr>
        <w:ind w:left="576" w:hanging="576"/>
      </w:pPr>
    </w:lvl>
    <w:lvl w:ilvl="2" w:tentative="0">
      <w:start w:val="1"/>
      <w:numFmt w:val="decimal"/>
      <w:pStyle w:val="28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0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2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4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czNTU3YmU5NWJjYWQ4NTIyODJjMjQxMmQ0N2MyNzU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A97387D"/>
    <w:rsid w:val="0B8D2240"/>
    <w:rsid w:val="0EF20E99"/>
    <w:rsid w:val="11A51237"/>
    <w:rsid w:val="1462585F"/>
    <w:rsid w:val="188002D4"/>
    <w:rsid w:val="19CA6B17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4B4052"/>
    <w:rsid w:val="2FC20D3C"/>
    <w:rsid w:val="30822F6E"/>
    <w:rsid w:val="355B1903"/>
    <w:rsid w:val="36863F82"/>
    <w:rsid w:val="36D946E4"/>
    <w:rsid w:val="37085B83"/>
    <w:rsid w:val="3790083E"/>
    <w:rsid w:val="385921E6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BF1C3A"/>
    <w:rsid w:val="4F9858A2"/>
    <w:rsid w:val="53B656F0"/>
    <w:rsid w:val="56431076"/>
    <w:rsid w:val="56A028A6"/>
    <w:rsid w:val="56F43369"/>
    <w:rsid w:val="5BF51003"/>
    <w:rsid w:val="5DF9F473"/>
    <w:rsid w:val="5F002D9C"/>
    <w:rsid w:val="5FDF9135"/>
    <w:rsid w:val="64F24056"/>
    <w:rsid w:val="673DDF73"/>
    <w:rsid w:val="682A2347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2">
    <w:name w:val="标题 7 字符"/>
    <w:basedOn w:val="14"/>
    <w:link w:val="8"/>
    <w:qFormat/>
    <w:uiPriority w:val="9"/>
    <w:rPr>
      <w:b/>
      <w:bCs/>
      <w:sz w:val="24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5">
    <w:name w:val="专用样式1"/>
    <w:basedOn w:val="2"/>
    <w:link w:val="27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6">
    <w:name w:val="专用样式2"/>
    <w:basedOn w:val="3"/>
    <w:link w:val="29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7">
    <w:name w:val="专用样式1 字符"/>
    <w:basedOn w:val="21"/>
    <w:link w:val="25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8">
    <w:name w:val="专用样式3"/>
    <w:basedOn w:val="4"/>
    <w:link w:val="31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29">
    <w:name w:val="专用样式2 字符"/>
    <w:basedOn w:val="27"/>
    <w:link w:val="26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0">
    <w:name w:val="专用样式4"/>
    <w:basedOn w:val="5"/>
    <w:link w:val="33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1">
    <w:name w:val="专用样式3 字符"/>
    <w:basedOn w:val="29"/>
    <w:link w:val="28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2">
    <w:name w:val="专用样式5"/>
    <w:basedOn w:val="6"/>
    <w:link w:val="35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3">
    <w:name w:val="专用样式4 字符"/>
    <w:basedOn w:val="31"/>
    <w:link w:val="30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4">
    <w:name w:val="专用样式6"/>
    <w:basedOn w:val="7"/>
    <w:link w:val="36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5">
    <w:name w:val="专用样式5 字符"/>
    <w:basedOn w:val="33"/>
    <w:link w:val="32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6">
    <w:name w:val="专用样式6 字符"/>
    <w:basedOn w:val="35"/>
    <w:link w:val="34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7">
    <w:name w:val="页眉 字符"/>
    <w:basedOn w:val="14"/>
    <w:link w:val="12"/>
    <w:qFormat/>
    <w:uiPriority w:val="99"/>
    <w:rPr>
      <w:rFonts w:eastAsia="仿宋"/>
      <w:sz w:val="18"/>
      <w:szCs w:val="18"/>
    </w:rPr>
  </w:style>
  <w:style w:type="character" w:customStyle="1" w:styleId="38">
    <w:name w:val="页脚 字符"/>
    <w:basedOn w:val="14"/>
    <w:link w:val="11"/>
    <w:qFormat/>
    <w:uiPriority w:val="99"/>
    <w:rPr>
      <w:rFonts w:eastAsia="仿宋"/>
      <w:sz w:val="18"/>
      <w:szCs w:val="18"/>
    </w:rPr>
  </w:style>
  <w:style w:type="character" w:customStyle="1" w:styleId="3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qFormat/>
    <w:uiPriority w:val="99"/>
    <w:pPr>
      <w:ind w:firstLine="420"/>
    </w:pPr>
  </w:style>
  <w:style w:type="paragraph" w:customStyle="1" w:styleId="41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3234</Words>
  <Characters>3295</Characters>
  <Lines>16</Lines>
  <Paragraphs>4</Paragraphs>
  <TotalTime>10</TotalTime>
  <ScaleCrop>false</ScaleCrop>
  <LinksUpToDate>false</LinksUpToDate>
  <CharactersWithSpaces>3296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房龙飞</cp:lastModifiedBy>
  <dcterms:modified xsi:type="dcterms:W3CDTF">2023-06-16T03:30:59Z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</Properties>
</file>