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中南财经政法大学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研究生学业预警通知书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100" w:afterLines="10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中南财经政法大学研究生学籍管理规定》（中南大研字〔2017〕16号）、《中南财经政法大学博士研究生培养管理办法》（中南大研字〔2018〕13号）及《中南财经政法大学硕士研究生培养管理办法》（中南大研字〔2018〕14号）文件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学校对将达到最长学习年限研究生进行学业预警如下：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10日前</w:t>
      </w:r>
      <w:r>
        <w:rPr>
          <w:rFonts w:hint="eastAsia" w:ascii="仿宋" w:hAnsi="仿宋" w:eastAsia="仿宋" w:cs="仿宋"/>
          <w:sz w:val="28"/>
          <w:szCs w:val="28"/>
        </w:rPr>
        <w:t>，201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级在校博士研究生、201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级在校3年制硕士研究生、201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级在校2年制硕士研究生，如能在2022年6月10日前达到毕业条件并通过毕业资格审核，准予毕业并发给毕业证书。如能完成培养计划规定的学习任务、修满规定学分，但未达到毕业条件者，经本人申请，学院批准，报研究生院审核后发给结业证书，结业证书不再换发毕业证书。如未能按期毕业或结业，经研究生院、党委研究生工作部审查核实，报学校批准，予以退学，并报上级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根据原《中南财经政法大学研究生学籍管理规定》精神，201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级在校博士研究生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确因不可抗力，无法在规定时限内达到毕业要求者，需同时提交经导师、学院分管领导签字的情况说明。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收到此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通知书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后，请于一周内向所在学院（中心）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基于处理意见的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本人意愿书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培养单位名称（盖章）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2021年7月8日</w:t>
      </w:r>
    </w:p>
    <w:p>
      <w:pPr>
        <w:wordWrap w:val="0"/>
        <w:spacing w:line="480" w:lineRule="exact"/>
        <w:jc w:val="both"/>
        <w:rPr>
          <w:rFonts w:hint="eastAsia" w:ascii="仿宋" w:hAnsi="仿宋" w:eastAsia="仿宋" w:cs="仿宋"/>
          <w:sz w:val="24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736"/>
        <w:gridCol w:w="1099"/>
        <w:gridCol w:w="1742"/>
        <w:gridCol w:w="1318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收件人：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送达人：</w:t>
            </w:r>
          </w:p>
        </w:tc>
        <w:tc>
          <w:tcPr>
            <w:tcW w:w="174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送达日期：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wordWrap w:val="0"/>
        <w:spacing w:line="480" w:lineRule="exact"/>
        <w:jc w:val="both"/>
        <w:rPr>
          <w:rFonts w:hint="default" w:ascii="仿宋" w:hAnsi="仿宋" w:eastAsia="仿宋" w:cs="仿宋"/>
          <w:sz w:val="24"/>
          <w:lang w:val="en-US" w:eastAsia="zh-CN"/>
        </w:rPr>
      </w:pP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4F40FF"/>
    <w:rsid w:val="000E1649"/>
    <w:rsid w:val="00250973"/>
    <w:rsid w:val="004B51E2"/>
    <w:rsid w:val="005A4451"/>
    <w:rsid w:val="008E443B"/>
    <w:rsid w:val="00A72670"/>
    <w:rsid w:val="00AC5092"/>
    <w:rsid w:val="00AD0B84"/>
    <w:rsid w:val="00CF690E"/>
    <w:rsid w:val="00E17277"/>
    <w:rsid w:val="00EB31B6"/>
    <w:rsid w:val="013D1D02"/>
    <w:rsid w:val="0AF01EFF"/>
    <w:rsid w:val="0EC10EE2"/>
    <w:rsid w:val="155134D0"/>
    <w:rsid w:val="1A3F4D02"/>
    <w:rsid w:val="2BF563D5"/>
    <w:rsid w:val="4C4D3E57"/>
    <w:rsid w:val="4EFE1C67"/>
    <w:rsid w:val="5D4F40FF"/>
    <w:rsid w:val="647D47FF"/>
    <w:rsid w:val="68664EF6"/>
    <w:rsid w:val="6EC217BD"/>
    <w:rsid w:val="6ED84A32"/>
    <w:rsid w:val="78C24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2017-09-15T06:15:00Z</dcterms:created>
  <dc:creator>培养与督导办</dc:creator>
  <cp:lastModifiedBy>张玉婷</cp:lastModifiedBy>
  <cp:lastPrinted>2018-09-07T08:20:00Z</cp:lastPrinted>
  <dcterms:modified xsi:type="dcterms:W3CDTF">2021-07-08T06:04:51Z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69708C6D88CA4E6E8D6853BDCC85A17B</vt:lpwstr>
  </property>
</Properties>
</file>