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textAlignment w:val="baseline"/>
        <w:rPr>
          <w:rFonts w:ascii="仿宋_GB2312" w:eastAsia="仿宋_GB2312"/>
          <w:sz w:val="28"/>
        </w:rPr>
      </w:pPr>
      <w:r>
        <w:rPr>
          <w:rFonts w:hint="eastAsia" w:ascii="黑体" w:eastAsia="黑体"/>
          <w:b/>
          <w:sz w:val="28"/>
        </w:rPr>
        <w:t>附件</w:t>
      </w:r>
      <w:r>
        <w:rPr>
          <w:rFonts w:ascii="黑体" w:eastAsia="黑体"/>
          <w:b/>
          <w:sz w:val="28"/>
        </w:rPr>
        <w:t>1</w:t>
      </w:r>
      <w:r>
        <w:rPr>
          <w:rFonts w:hint="eastAsia" w:ascii="黑体" w:eastAsia="黑体"/>
          <w:b/>
          <w:sz w:val="28"/>
        </w:rPr>
        <w:t>：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中南财经政法大学第十三次研究生代表大会代表名额分配表</w:t>
      </w:r>
    </w:p>
    <w:tbl>
      <w:tblPr>
        <w:tblStyle w:val="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992"/>
        <w:gridCol w:w="709"/>
        <w:gridCol w:w="851"/>
        <w:gridCol w:w="141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组成单位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少数民族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常任代表候选人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研究生</w:t>
            </w:r>
          </w:p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代表团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哲学院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经济学院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财政税务学院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文澜学院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法学院（含知识产权学院）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  <w:r>
              <w:rPr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  <w:r>
              <w:rPr>
                <w:color w:val="000000"/>
                <w:kern w:val="0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刑事司法学院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法律硕士教育中心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t>10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工商管理学院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t>11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会计学院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公共管理学院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t>5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外国语学院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新闻与文化传播学院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统计与数学学院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信息与安全工程学院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Cs w:val="24"/>
              </w:rPr>
              <w:t>列席代表团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7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注：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ascii="宋体" w:hAnsi="宋体"/>
          <w:color w:val="000000"/>
          <w:sz w:val="21"/>
        </w:rPr>
        <w:t>①</w:t>
      </w:r>
      <w:r>
        <w:rPr>
          <w:rFonts w:hint="eastAsia" w:ascii="宋体" w:hAnsi="宋体"/>
          <w:color w:val="000000"/>
          <w:sz w:val="21"/>
        </w:rPr>
        <w:t>各学院（中心）研究生代表团团长原则上应由本院研究生会主席团成员担任，且占学院代表名额；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②研究生常任代表会议是研究生代表大会闭会期间的常设机构，由</w:t>
      </w:r>
      <w:r>
        <w:rPr>
          <w:rFonts w:hint="eastAsia" w:ascii="宋体" w:hAnsi="宋体"/>
          <w:sz w:val="21"/>
        </w:rPr>
        <w:t>常任代表组成。常任代表应</w:t>
      </w:r>
      <w:r>
        <w:rPr>
          <w:rFonts w:ascii="宋体" w:hAnsi="宋体"/>
          <w:sz w:val="21"/>
        </w:rPr>
        <w:t>从正式代表中</w:t>
      </w:r>
      <w:r>
        <w:rPr>
          <w:rFonts w:hint="eastAsia" w:ascii="宋体" w:hAnsi="宋体"/>
          <w:sz w:val="21"/>
        </w:rPr>
        <w:t>选举</w:t>
      </w:r>
      <w:r>
        <w:rPr>
          <w:rFonts w:ascii="宋体" w:hAnsi="宋体"/>
          <w:sz w:val="21"/>
        </w:rPr>
        <w:t>产生，</w:t>
      </w:r>
      <w:r>
        <w:rPr>
          <w:rFonts w:hint="eastAsia" w:ascii="宋体" w:hAnsi="宋体"/>
          <w:sz w:val="21"/>
        </w:rPr>
        <w:t>其中研究生会主席团成员和工作部门负责人一般不超过30%</w: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③知识产权学院的代表名额在本表中计入法学院代表名额；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/>
          <w:color w:val="000000"/>
          <w:sz w:val="21"/>
        </w:rPr>
        <w:t>④列席代表一般为各学院（中心）分管研究生思政教育工作的党委书记或副书记、指导研究生会工作的辅导员老师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  <w:bookmarkStart w:id="0" w:name="_GoBack"/>
      <w:bookmarkEnd w:id="0"/>
    </w:p>
    <w:p/>
    <w:sectPr>
      <w:headerReference r:id="rId5" w:type="default"/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NmY3NjQ3ZTk2ODZlMTU0NGMyOWE4YTEwYWQ1OTcifQ=="/>
  </w:docVars>
  <w:rsids>
    <w:rsidRoot w:val="6B4941CD"/>
    <w:rsid w:val="00094B21"/>
    <w:rsid w:val="000A78AC"/>
    <w:rsid w:val="000E66F8"/>
    <w:rsid w:val="00134B88"/>
    <w:rsid w:val="001B0267"/>
    <w:rsid w:val="001B627F"/>
    <w:rsid w:val="002468EC"/>
    <w:rsid w:val="00250282"/>
    <w:rsid w:val="002D0161"/>
    <w:rsid w:val="002E3301"/>
    <w:rsid w:val="0035218D"/>
    <w:rsid w:val="00371174"/>
    <w:rsid w:val="003C716D"/>
    <w:rsid w:val="003E70E3"/>
    <w:rsid w:val="004361D8"/>
    <w:rsid w:val="004375D8"/>
    <w:rsid w:val="004805BA"/>
    <w:rsid w:val="004B1AB0"/>
    <w:rsid w:val="004D716A"/>
    <w:rsid w:val="005620BB"/>
    <w:rsid w:val="005D6BB8"/>
    <w:rsid w:val="00606A7B"/>
    <w:rsid w:val="0061771D"/>
    <w:rsid w:val="00641DAF"/>
    <w:rsid w:val="006820D9"/>
    <w:rsid w:val="00753879"/>
    <w:rsid w:val="00796C7E"/>
    <w:rsid w:val="007F6899"/>
    <w:rsid w:val="008070B1"/>
    <w:rsid w:val="00890EAC"/>
    <w:rsid w:val="008C30ED"/>
    <w:rsid w:val="008D78D5"/>
    <w:rsid w:val="00921642"/>
    <w:rsid w:val="009C179A"/>
    <w:rsid w:val="009D270E"/>
    <w:rsid w:val="00A23F0C"/>
    <w:rsid w:val="00A27DBC"/>
    <w:rsid w:val="00A57B28"/>
    <w:rsid w:val="00AD0A43"/>
    <w:rsid w:val="00AD2084"/>
    <w:rsid w:val="00B30E09"/>
    <w:rsid w:val="00B624DF"/>
    <w:rsid w:val="00BE3EA9"/>
    <w:rsid w:val="00C25C7D"/>
    <w:rsid w:val="00C61BDB"/>
    <w:rsid w:val="00D27E64"/>
    <w:rsid w:val="00D36D56"/>
    <w:rsid w:val="00DC5BB1"/>
    <w:rsid w:val="00DD3D67"/>
    <w:rsid w:val="00DF1D55"/>
    <w:rsid w:val="00E46662"/>
    <w:rsid w:val="00EA2627"/>
    <w:rsid w:val="00F14F9C"/>
    <w:rsid w:val="00F40483"/>
    <w:rsid w:val="00FA64E5"/>
    <w:rsid w:val="00FC3264"/>
    <w:rsid w:val="01FB326B"/>
    <w:rsid w:val="04F875A9"/>
    <w:rsid w:val="050D60DC"/>
    <w:rsid w:val="05722738"/>
    <w:rsid w:val="057B235C"/>
    <w:rsid w:val="0692504B"/>
    <w:rsid w:val="076321F4"/>
    <w:rsid w:val="07EA0501"/>
    <w:rsid w:val="09183A6A"/>
    <w:rsid w:val="0A1E1D09"/>
    <w:rsid w:val="0A603B8F"/>
    <w:rsid w:val="0A62085D"/>
    <w:rsid w:val="0A644DB6"/>
    <w:rsid w:val="0B352727"/>
    <w:rsid w:val="0D7659C7"/>
    <w:rsid w:val="0F8808A0"/>
    <w:rsid w:val="100F2E36"/>
    <w:rsid w:val="11370BA0"/>
    <w:rsid w:val="1141402C"/>
    <w:rsid w:val="11C300C9"/>
    <w:rsid w:val="13951722"/>
    <w:rsid w:val="13A215D7"/>
    <w:rsid w:val="14A338CD"/>
    <w:rsid w:val="158477F2"/>
    <w:rsid w:val="17AD7A29"/>
    <w:rsid w:val="1A185188"/>
    <w:rsid w:val="1A4B44B5"/>
    <w:rsid w:val="1BCA7EDE"/>
    <w:rsid w:val="1C5F4935"/>
    <w:rsid w:val="1C7138D1"/>
    <w:rsid w:val="1ED55B53"/>
    <w:rsid w:val="1FD076ED"/>
    <w:rsid w:val="21262CAF"/>
    <w:rsid w:val="21417679"/>
    <w:rsid w:val="216B68F8"/>
    <w:rsid w:val="21F33AE0"/>
    <w:rsid w:val="222F3A21"/>
    <w:rsid w:val="228672E5"/>
    <w:rsid w:val="25916585"/>
    <w:rsid w:val="29637727"/>
    <w:rsid w:val="29AB6AAD"/>
    <w:rsid w:val="2CB918A6"/>
    <w:rsid w:val="3004441C"/>
    <w:rsid w:val="304B3E3E"/>
    <w:rsid w:val="30E917EB"/>
    <w:rsid w:val="322519CB"/>
    <w:rsid w:val="3421245F"/>
    <w:rsid w:val="347E21A2"/>
    <w:rsid w:val="358878DA"/>
    <w:rsid w:val="3646794F"/>
    <w:rsid w:val="37141AC0"/>
    <w:rsid w:val="37EC495F"/>
    <w:rsid w:val="397A473E"/>
    <w:rsid w:val="3AA92E8F"/>
    <w:rsid w:val="3DEA1A48"/>
    <w:rsid w:val="3DEA266A"/>
    <w:rsid w:val="3F473D43"/>
    <w:rsid w:val="40590B7A"/>
    <w:rsid w:val="425A509B"/>
    <w:rsid w:val="44706057"/>
    <w:rsid w:val="44E73A34"/>
    <w:rsid w:val="46917168"/>
    <w:rsid w:val="48972490"/>
    <w:rsid w:val="4A033C63"/>
    <w:rsid w:val="4A3001A4"/>
    <w:rsid w:val="4C702F8B"/>
    <w:rsid w:val="4F2C72F2"/>
    <w:rsid w:val="4F3161B8"/>
    <w:rsid w:val="4FAA7A86"/>
    <w:rsid w:val="5137547A"/>
    <w:rsid w:val="51DB48D6"/>
    <w:rsid w:val="52BC13CF"/>
    <w:rsid w:val="52F56929"/>
    <w:rsid w:val="53B54A2C"/>
    <w:rsid w:val="542D66F6"/>
    <w:rsid w:val="54F62BFB"/>
    <w:rsid w:val="55BC3ADA"/>
    <w:rsid w:val="56291566"/>
    <w:rsid w:val="56DA7E12"/>
    <w:rsid w:val="58056ED0"/>
    <w:rsid w:val="583352F0"/>
    <w:rsid w:val="584B7408"/>
    <w:rsid w:val="59B86F53"/>
    <w:rsid w:val="59BA6913"/>
    <w:rsid w:val="5BE36780"/>
    <w:rsid w:val="5C171490"/>
    <w:rsid w:val="5F86234E"/>
    <w:rsid w:val="5FA65198"/>
    <w:rsid w:val="5FAD3DFB"/>
    <w:rsid w:val="619A2DE8"/>
    <w:rsid w:val="61E25D02"/>
    <w:rsid w:val="61F510BB"/>
    <w:rsid w:val="654D5651"/>
    <w:rsid w:val="66514BD5"/>
    <w:rsid w:val="681A3C54"/>
    <w:rsid w:val="68F37995"/>
    <w:rsid w:val="6A5A3D7D"/>
    <w:rsid w:val="6B4941CD"/>
    <w:rsid w:val="6BA44C15"/>
    <w:rsid w:val="6EF66750"/>
    <w:rsid w:val="70A049E2"/>
    <w:rsid w:val="7189554F"/>
    <w:rsid w:val="72806BF1"/>
    <w:rsid w:val="73736276"/>
    <w:rsid w:val="738A1B81"/>
    <w:rsid w:val="75193BBC"/>
    <w:rsid w:val="75BC6C93"/>
    <w:rsid w:val="763E3265"/>
    <w:rsid w:val="76A744F4"/>
    <w:rsid w:val="7A3E002A"/>
    <w:rsid w:val="7BC46195"/>
    <w:rsid w:val="7D6843B0"/>
    <w:rsid w:val="7F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7">
    <w:name w:val="Revision"/>
    <w:hidden/>
    <w:semiHidden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5949FA-D6D8-7B4A-A565-1882F88B3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438</Characters>
  <Lines>4</Lines>
  <Paragraphs>1</Paragraphs>
  <TotalTime>6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2023-05-05T14:08:00Z</dcterms:created>
  <dc:creator>Ziming Zhou</dc:creator>
  <cp:lastModifiedBy>Whl</cp:lastModifiedBy>
  <dcterms:modified xsi:type="dcterms:W3CDTF">2023-05-06T07:36:13Z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2438EB3C9FC84EF1B9CB0F9C9E92F5A1</vt:lpwstr>
  </property>
</Properties>
</file>