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20" w:rsidRPr="007D6D18" w:rsidRDefault="00A534F3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7D6D18">
        <w:rPr>
          <w:rFonts w:ascii="黑体" w:eastAsia="黑体" w:hAnsi="黑体" w:cs="Times New Roman"/>
          <w:b/>
          <w:color w:val="000000"/>
          <w:sz w:val="32"/>
          <w:szCs w:val="32"/>
        </w:rPr>
        <w:t>文澜大讲堂承办单位评分标准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1133"/>
        <w:gridCol w:w="1702"/>
        <w:gridCol w:w="708"/>
        <w:gridCol w:w="2977"/>
      </w:tblGrid>
      <w:tr w:rsidR="007B785F" w:rsidRPr="007D6D18" w:rsidTr="00025F64">
        <w:trPr>
          <w:trHeight w:val="802"/>
        </w:trPr>
        <w:tc>
          <w:tcPr>
            <w:tcW w:w="534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评分内容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评分标准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分数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7B785F" w:rsidRPr="007D6D18" w:rsidTr="00025F64">
        <w:trPr>
          <w:trHeight w:val="535"/>
        </w:trPr>
        <w:tc>
          <w:tcPr>
            <w:tcW w:w="534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期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准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前期宣传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充分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利用新媒体，如微博、微信等（附加分0.2分：如宣传文案被校研究生会采用，另加0.1分，宣传形式新颖，另加0.1分）</w:t>
            </w:r>
          </w:p>
        </w:tc>
      </w:tr>
      <w:tr w:rsidR="007B785F" w:rsidRPr="007D6D18" w:rsidTr="00025F64">
        <w:trPr>
          <w:trHeight w:val="53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较充分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有一定宣传：如张贴海报等</w:t>
            </w:r>
          </w:p>
        </w:tc>
      </w:tr>
      <w:tr w:rsidR="007B785F" w:rsidRPr="007D6D18" w:rsidTr="00025F64">
        <w:trPr>
          <w:trHeight w:val="461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不充分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未进行任何有效宣传</w:t>
            </w:r>
          </w:p>
        </w:tc>
      </w:tr>
      <w:tr w:rsidR="007B785F" w:rsidRPr="007D6D18" w:rsidTr="00025F64">
        <w:trPr>
          <w:trHeight w:val="390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主持稿、PPT内容有无严重错误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359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主讲内容或嘉宾与策划不同，主持词与策划内容不符</w:t>
            </w:r>
          </w:p>
        </w:tc>
      </w:tr>
      <w:tr w:rsidR="007B785F" w:rsidRPr="007D6D18" w:rsidTr="00025F64">
        <w:trPr>
          <w:trHeight w:val="468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现场礼仪、座位安排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合理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少数无座或稍有空座</w:t>
            </w:r>
          </w:p>
        </w:tc>
      </w:tr>
      <w:tr w:rsidR="007B785F" w:rsidRPr="007D6D18" w:rsidTr="00025F64">
        <w:trPr>
          <w:trHeight w:val="437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不合理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多人无座或大量空座</w:t>
            </w:r>
          </w:p>
        </w:tc>
      </w:tr>
      <w:tr w:rsidR="007B785F" w:rsidRPr="007D6D18" w:rsidTr="00025F64">
        <w:trPr>
          <w:trHeight w:val="404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设备调试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未存在异常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373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存在异常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341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其他问题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20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评分人需备注</w:t>
            </w:r>
          </w:p>
        </w:tc>
      </w:tr>
      <w:tr w:rsidR="007B785F" w:rsidRPr="007D6D18" w:rsidTr="00025F64">
        <w:trPr>
          <w:trHeight w:val="19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609"/>
        </w:trPr>
        <w:tc>
          <w:tcPr>
            <w:tcW w:w="534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活动现场情况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邀请主讲嘉宾是否到场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全部到场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活动形式不适于邀请嘉宾以满分记</w:t>
            </w:r>
          </w:p>
        </w:tc>
      </w:tr>
      <w:tr w:rsidR="007B785F" w:rsidRPr="007D6D18" w:rsidTr="00025F64">
        <w:trPr>
          <w:trHeight w:val="358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部分到场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27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均未到场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80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主办学院领导老师参与度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较高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大于1人到场（活动形式不适于邀请嘉宾以满分记）</w:t>
            </w:r>
          </w:p>
        </w:tc>
      </w:tr>
      <w:tr w:rsidR="007B785F" w:rsidRPr="007D6D18" w:rsidTr="00025F64">
        <w:trPr>
          <w:trHeight w:val="404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1人到场</w:t>
            </w:r>
          </w:p>
        </w:tc>
      </w:tr>
      <w:tr w:rsidR="007B785F" w:rsidRPr="007D6D18" w:rsidTr="00025F64">
        <w:trPr>
          <w:trHeight w:val="44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较低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无人到场</w:t>
            </w:r>
          </w:p>
        </w:tc>
      </w:tr>
      <w:tr w:rsidR="007B785F" w:rsidRPr="007D6D18" w:rsidTr="00025F64">
        <w:trPr>
          <w:trHeight w:val="19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活动上座率（与会人数/院研一总人数）</w:t>
            </w:r>
          </w:p>
        </w:tc>
        <w:tc>
          <w:tcPr>
            <w:tcW w:w="1133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研一人数≤50</w:t>
            </w: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100%及以上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2977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 xml:space="preserve">马院35       哲学47  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新闻28       外院48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信息与安全工程40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（附加分0.2分：讲座观众人数，超过250人0.1，超过300人0.2）</w:t>
            </w:r>
          </w:p>
        </w:tc>
      </w:tr>
      <w:tr w:rsidR="007B785F" w:rsidRPr="007D6D18" w:rsidTr="00025F64">
        <w:trPr>
          <w:trHeight w:val="19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90%-100%（不含）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60%-90%（不含）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30%-60%（不含）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30%（不含）以下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19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7B785F" w:rsidRPr="007D6D18" w:rsidRDefault="007B785F" w:rsidP="00025F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研一人数≤150</w:t>
            </w: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100%及以上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2977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经济87       财税83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刑司92       公管128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 xml:space="preserve">统数69 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 xml:space="preserve">（附加分0.2分：讲座观众人数，超过250人0.1，超过300人0.2）      </w:t>
            </w:r>
          </w:p>
        </w:tc>
      </w:tr>
      <w:tr w:rsidR="007B785F" w:rsidRPr="007D6D18" w:rsidTr="00025F64">
        <w:trPr>
          <w:trHeight w:val="19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80%-100%（不含）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60%-80%（不含）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30%-60%（不含）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30%（不含）以下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19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7B785F" w:rsidRPr="007D6D18" w:rsidRDefault="007B785F" w:rsidP="00025F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研一人数＞150</w:t>
            </w: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100%及以上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2977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金融294      法学351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工商251      会院244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法硕169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（附加分0.2分：讲座观众人数，超过250人0.1，超过300人0.2）</w:t>
            </w:r>
          </w:p>
        </w:tc>
      </w:tr>
      <w:tr w:rsidR="007B785F" w:rsidRPr="007D6D18" w:rsidTr="00025F64">
        <w:trPr>
          <w:trHeight w:val="19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60%-100%（不含）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40%-60%（不含）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20%-40%（不含）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20%（不含）以下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3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活动是否与策划书一致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26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08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观众参与度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互动时间≥10min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嘉宾与观众积极互动</w:t>
            </w:r>
          </w:p>
        </w:tc>
      </w:tr>
      <w:tr w:rsidR="007B785F" w:rsidRPr="007D6D18" w:rsidTr="00025F64">
        <w:trPr>
          <w:trHeight w:val="271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5min≤互动时间＜10min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嘉宾与观众互动较少</w:t>
            </w:r>
          </w:p>
        </w:tc>
      </w:tr>
      <w:tr w:rsidR="007B785F" w:rsidRPr="007D6D18" w:rsidTr="00025F64">
        <w:trPr>
          <w:trHeight w:val="434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互动时间＜5min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嘉宾与观众无互动</w:t>
            </w:r>
          </w:p>
        </w:tc>
      </w:tr>
      <w:tr w:rsidR="007B785F" w:rsidRPr="007D6D18" w:rsidTr="00025F64">
        <w:trPr>
          <w:trHeight w:val="44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会场秩序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开讲后无喧闹情形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03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开讲后偶有小喧闹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47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开讲后会场较为吵闹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59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应急措施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未出错或出错后累计5min内解决问题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6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出错后累计10min内解决问题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6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出错后累计超过10min解决问题或问题未解决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389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3"/>
        </w:trPr>
        <w:tc>
          <w:tcPr>
            <w:tcW w:w="534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讲座资料分享</w:t>
            </w: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主讲人详细讲稿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有详细内容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此项内容，必须事先和主讲人沟通，是否能将相关资料上传网络与全校师生共享。以免发生不必要的误会。如果无法分享，则只得一半分数。（须附上主讲人同意分</w:t>
            </w:r>
            <w:r w:rsidRPr="007D6D1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享的证明材料）</w:t>
            </w: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仅只有大纲，无实质内容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390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主讲人讲座内容PPT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有实质内容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390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仅只有大纲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3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讲座视频上传链接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已上传网络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292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无视频或没有上传网络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58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195"/>
        </w:trPr>
        <w:tc>
          <w:tcPr>
            <w:tcW w:w="534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后期总结</w:t>
            </w: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新闻稿</w:t>
            </w: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及时上交高质量新闻稿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195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未及时上交或新闻稿质量差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520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</w:rPr>
            </w:pPr>
          </w:p>
          <w:p w:rsidR="007B785F" w:rsidRPr="007D6D18" w:rsidRDefault="007B785F" w:rsidP="00025F64">
            <w:pPr>
              <w:rPr>
                <w:rFonts w:ascii="仿宋" w:eastAsia="仿宋" w:hAnsi="仿宋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总结报告</w:t>
            </w:r>
          </w:p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内容丰富，含视频、照片、文字等，排版精美，照片原图整理清晰单独形成一个文件夹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2977" w:type="dxa"/>
            <w:vMerge w:val="restart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总结报告内含：1.一篇文字总结（可含图片）；2.流程PPT；3.新闻稿；4.海报等宣传资料；5.讲稿、视频等主讲人讲座内容；6.照片原图，重命名为相关照片说明，单独一个文件夹</w:t>
            </w:r>
          </w:p>
        </w:tc>
      </w:tr>
      <w:tr w:rsidR="007B785F" w:rsidRPr="007D6D18" w:rsidTr="00025F64">
        <w:trPr>
          <w:trHeight w:val="520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内容较丰富，至少含照片、文字等，排版规范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520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内容空洞，仅含文字，排版混乱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520"/>
        </w:trPr>
        <w:tc>
          <w:tcPr>
            <w:tcW w:w="534" w:type="dxa"/>
            <w:vMerge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7B785F" w:rsidRPr="007D6D18" w:rsidRDefault="007B785F" w:rsidP="00025F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小计</w:t>
            </w:r>
          </w:p>
        </w:tc>
        <w:tc>
          <w:tcPr>
            <w:tcW w:w="708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  <w:r w:rsidRPr="007D6D18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977" w:type="dxa"/>
          </w:tcPr>
          <w:p w:rsidR="007B785F" w:rsidRPr="007D6D18" w:rsidRDefault="007B785F" w:rsidP="00025F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785F" w:rsidRPr="007D6D18" w:rsidTr="00025F64">
        <w:trPr>
          <w:trHeight w:val="401"/>
        </w:trPr>
        <w:tc>
          <w:tcPr>
            <w:tcW w:w="5637" w:type="dxa"/>
            <w:gridSpan w:val="4"/>
          </w:tcPr>
          <w:p w:rsidR="007B785F" w:rsidRPr="007D6D18" w:rsidRDefault="007B785F" w:rsidP="00025F64">
            <w:pPr>
              <w:ind w:left="108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D6D18">
              <w:rPr>
                <w:rFonts w:ascii="仿宋" w:eastAsia="仿宋" w:hAnsi="仿宋" w:cs="宋体" w:hint="eastAsia"/>
                <w:sz w:val="28"/>
                <w:szCs w:val="28"/>
              </w:rPr>
              <w:t>总计</w:t>
            </w:r>
          </w:p>
        </w:tc>
        <w:tc>
          <w:tcPr>
            <w:tcW w:w="3685" w:type="dxa"/>
            <w:gridSpan w:val="2"/>
          </w:tcPr>
          <w:p w:rsidR="007B785F" w:rsidRPr="007D6D18" w:rsidRDefault="007B785F" w:rsidP="00025F64">
            <w:pPr>
              <w:ind w:left="108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7D6D18">
              <w:rPr>
                <w:rFonts w:ascii="仿宋" w:eastAsia="仿宋" w:hAnsi="仿宋" w:cs="宋体" w:hint="eastAsia"/>
                <w:sz w:val="28"/>
                <w:szCs w:val="28"/>
              </w:rPr>
              <w:t>4（包括前面规则中附加的0.4分，超过4分，按4分计）</w:t>
            </w:r>
          </w:p>
        </w:tc>
      </w:tr>
    </w:tbl>
    <w:p w:rsidR="00B11420" w:rsidRPr="007B785F" w:rsidRDefault="00B11420"/>
    <w:sectPr w:rsidR="00B11420" w:rsidRPr="007B785F" w:rsidSect="00B1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5D9" w:rsidRDefault="00DC45D9" w:rsidP="007B785F">
      <w:r>
        <w:separator/>
      </w:r>
    </w:p>
  </w:endnote>
  <w:endnote w:type="continuationSeparator" w:id="1">
    <w:p w:rsidR="00DC45D9" w:rsidRDefault="00DC45D9" w:rsidP="007B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5D9" w:rsidRDefault="00DC45D9" w:rsidP="007B785F">
      <w:r>
        <w:separator/>
      </w:r>
    </w:p>
  </w:footnote>
  <w:footnote w:type="continuationSeparator" w:id="1">
    <w:p w:rsidR="00DC45D9" w:rsidRDefault="00DC45D9" w:rsidP="007B7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B50EC"/>
    <w:rsid w:val="007B785F"/>
    <w:rsid w:val="007D6D18"/>
    <w:rsid w:val="009B50EC"/>
    <w:rsid w:val="00A02354"/>
    <w:rsid w:val="00A534F3"/>
    <w:rsid w:val="00AE5A66"/>
    <w:rsid w:val="00B11420"/>
    <w:rsid w:val="00DC45D9"/>
    <w:rsid w:val="3DEB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20"/>
    <w:pPr>
      <w:widowControl w:val="0"/>
      <w:jc w:val="both"/>
    </w:pPr>
    <w:rPr>
      <w:rFonts w:ascii="Calibri" w:eastAsia="SimSun" w:hAnsi="Calibri" w:cs="SimHe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B114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semiHidden/>
    <w:unhideWhenUsed/>
    <w:rsid w:val="007B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7B785F"/>
    <w:rPr>
      <w:rFonts w:ascii="Calibri" w:eastAsia="SimSun" w:hAnsi="Calibri" w:cs="SimHe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文澜大讲堂承办单位评分标准</dc:title>
  <dc:creator>new</dc:creator>
  <cp:lastModifiedBy>guoqi</cp:lastModifiedBy>
  <cp:revision>2</cp:revision>
  <dcterms:created xsi:type="dcterms:W3CDTF">2014-11-16T12:59:00Z</dcterms:created>
  <dcterms:modified xsi:type="dcterms:W3CDTF">2015-11-18T08:10:00Z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