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AAA7" w14:textId="77777777" w:rsidR="006E28F9" w:rsidRDefault="000B3ACE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“文澜大讲堂”系列讲座承办单位评分表</w:t>
      </w:r>
    </w:p>
    <w:p w14:paraId="59789578" w14:textId="77777777" w:rsidR="006E28F9" w:rsidRDefault="000B3ACE">
      <w:pPr>
        <w:jc w:val="center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承办单位</w:t>
      </w:r>
      <w:r>
        <w:rPr>
          <w:rFonts w:ascii="仿宋" w:eastAsia="仿宋" w:hAnsi="仿宋" w:cs="Times New Roman" w:hint="eastAsia"/>
          <w:szCs w:val="21"/>
        </w:rPr>
        <w:t xml:space="preserve">：                 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仿宋" w:eastAsia="仿宋" w:hAnsi="仿宋" w:cs="Times New Roman" w:hint="eastAsia"/>
          <w:szCs w:val="21"/>
        </w:rPr>
        <w:t xml:space="preserve">承办日期： </w:t>
      </w:r>
      <w:r>
        <w:rPr>
          <w:rFonts w:ascii="仿宋" w:eastAsia="仿宋" w:hAnsi="仿宋" w:cs="Times New Roman"/>
          <w:szCs w:val="21"/>
        </w:rPr>
        <w:t xml:space="preserve">               </w:t>
      </w:r>
      <w:r>
        <w:rPr>
          <w:rFonts w:ascii="仿宋" w:eastAsia="仿宋" w:hAnsi="仿宋" w:cs="Times New Roman" w:hint="eastAsia"/>
          <w:szCs w:val="21"/>
        </w:rPr>
        <w:t xml:space="preserve">评分人：                      </w:t>
      </w:r>
    </w:p>
    <w:tbl>
      <w:tblPr>
        <w:tblW w:w="63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523"/>
        <w:gridCol w:w="1242"/>
        <w:gridCol w:w="2074"/>
        <w:gridCol w:w="687"/>
        <w:gridCol w:w="3312"/>
        <w:gridCol w:w="1154"/>
      </w:tblGrid>
      <w:tr w:rsidR="006E28F9" w14:paraId="712495E6" w14:textId="77777777">
        <w:trPr>
          <w:trHeight w:val="509"/>
          <w:jc w:val="center"/>
        </w:trPr>
        <w:tc>
          <w:tcPr>
            <w:tcW w:w="245" w:type="pct"/>
            <w:vAlign w:val="center"/>
          </w:tcPr>
          <w:p w14:paraId="020AFD6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bookmarkStart w:id="0" w:name="_Hlk83305819"/>
          </w:p>
        </w:tc>
        <w:tc>
          <w:tcPr>
            <w:tcW w:w="724" w:type="pct"/>
            <w:vAlign w:val="center"/>
          </w:tcPr>
          <w:p w14:paraId="7AA825F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评分内容</w:t>
            </w:r>
          </w:p>
        </w:tc>
        <w:tc>
          <w:tcPr>
            <w:tcW w:w="1577" w:type="pct"/>
            <w:gridSpan w:val="2"/>
            <w:vAlign w:val="center"/>
          </w:tcPr>
          <w:p w14:paraId="1FC574DD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评分标准</w:t>
            </w:r>
          </w:p>
        </w:tc>
        <w:tc>
          <w:tcPr>
            <w:tcW w:w="327" w:type="pct"/>
            <w:vAlign w:val="center"/>
          </w:tcPr>
          <w:p w14:paraId="7520FDB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分数</w:t>
            </w:r>
          </w:p>
        </w:tc>
        <w:tc>
          <w:tcPr>
            <w:tcW w:w="1575" w:type="pct"/>
            <w:vAlign w:val="center"/>
          </w:tcPr>
          <w:p w14:paraId="0DB1BDCE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备注</w:t>
            </w:r>
          </w:p>
        </w:tc>
        <w:tc>
          <w:tcPr>
            <w:tcW w:w="549" w:type="pct"/>
            <w:vAlign w:val="center"/>
          </w:tcPr>
          <w:p w14:paraId="76CB526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评分</w:t>
            </w:r>
          </w:p>
        </w:tc>
      </w:tr>
      <w:tr w:rsidR="006E28F9" w14:paraId="2F06975F" w14:textId="77777777">
        <w:trPr>
          <w:trHeight w:val="687"/>
          <w:jc w:val="center"/>
        </w:trPr>
        <w:tc>
          <w:tcPr>
            <w:tcW w:w="245" w:type="pct"/>
            <w:vMerge w:val="restart"/>
            <w:vAlign w:val="center"/>
          </w:tcPr>
          <w:p w14:paraId="2397952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前</w:t>
            </w:r>
          </w:p>
          <w:p w14:paraId="0942226F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期</w:t>
            </w:r>
          </w:p>
          <w:p w14:paraId="492FBC50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准</w:t>
            </w:r>
          </w:p>
          <w:p w14:paraId="4758278C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备</w:t>
            </w:r>
          </w:p>
          <w:p w14:paraId="1BF2019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2E33247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前期宣传</w:t>
            </w:r>
          </w:p>
          <w:p w14:paraId="7B0ACEAE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充分度</w:t>
            </w:r>
          </w:p>
        </w:tc>
        <w:tc>
          <w:tcPr>
            <w:tcW w:w="1577" w:type="pct"/>
            <w:gridSpan w:val="2"/>
            <w:vAlign w:val="center"/>
          </w:tcPr>
          <w:p w14:paraId="68A7E72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充分</w:t>
            </w:r>
          </w:p>
        </w:tc>
        <w:tc>
          <w:tcPr>
            <w:tcW w:w="327" w:type="pct"/>
            <w:vAlign w:val="center"/>
          </w:tcPr>
          <w:p w14:paraId="0C5C1D2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0.3</w:t>
            </w:r>
          </w:p>
        </w:tc>
        <w:tc>
          <w:tcPr>
            <w:tcW w:w="1575" w:type="pct"/>
            <w:vAlign w:val="center"/>
          </w:tcPr>
          <w:p w14:paraId="44D68A40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形式新颖，采用线上、线下等多种宣传方式结合</w:t>
            </w:r>
          </w:p>
        </w:tc>
        <w:tc>
          <w:tcPr>
            <w:tcW w:w="549" w:type="pct"/>
            <w:vAlign w:val="center"/>
          </w:tcPr>
          <w:p w14:paraId="75829E7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5A959F77" w14:textId="77777777">
        <w:trPr>
          <w:trHeight w:val="421"/>
          <w:jc w:val="center"/>
        </w:trPr>
        <w:tc>
          <w:tcPr>
            <w:tcW w:w="245" w:type="pct"/>
            <w:vMerge/>
            <w:vAlign w:val="center"/>
          </w:tcPr>
          <w:p w14:paraId="2AE9E47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69EE719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7B89595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不充分</w:t>
            </w:r>
          </w:p>
        </w:tc>
        <w:tc>
          <w:tcPr>
            <w:tcW w:w="327" w:type="pct"/>
            <w:vAlign w:val="center"/>
          </w:tcPr>
          <w:p w14:paraId="5F355F7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1D9CDBB6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未进行任何有效宣传</w:t>
            </w:r>
          </w:p>
        </w:tc>
        <w:tc>
          <w:tcPr>
            <w:tcW w:w="549" w:type="pct"/>
            <w:vAlign w:val="center"/>
          </w:tcPr>
          <w:p w14:paraId="25A5896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0C061021" w14:textId="77777777">
        <w:trPr>
          <w:trHeight w:val="864"/>
          <w:jc w:val="center"/>
        </w:trPr>
        <w:tc>
          <w:tcPr>
            <w:tcW w:w="245" w:type="pct"/>
            <w:vMerge/>
            <w:vAlign w:val="center"/>
          </w:tcPr>
          <w:p w14:paraId="3913910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3EAF18CD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海报、展板、横幅无明显错误（海报、展板、横幅不要求线下打印，鼓励电子化）</w:t>
            </w:r>
          </w:p>
        </w:tc>
        <w:tc>
          <w:tcPr>
            <w:tcW w:w="1577" w:type="pct"/>
            <w:gridSpan w:val="2"/>
            <w:vAlign w:val="center"/>
          </w:tcPr>
          <w:p w14:paraId="5E573BD9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无</w:t>
            </w:r>
          </w:p>
        </w:tc>
        <w:tc>
          <w:tcPr>
            <w:tcW w:w="327" w:type="pct"/>
            <w:vAlign w:val="center"/>
          </w:tcPr>
          <w:p w14:paraId="539FE9B2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  <w:r>
              <w:rPr>
                <w:rFonts w:ascii="仿宋" w:eastAsia="仿宋" w:hAnsi="仿宋"/>
                <w:sz w:val="22"/>
                <w:szCs w:val="24"/>
              </w:rPr>
              <w:t>.2</w:t>
            </w:r>
          </w:p>
        </w:tc>
        <w:tc>
          <w:tcPr>
            <w:tcW w:w="1575" w:type="pct"/>
            <w:vAlign w:val="center"/>
          </w:tcPr>
          <w:p w14:paraId="38D520C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海报、展板、横幅文字内容、</w:t>
            </w:r>
          </w:p>
          <w:p w14:paraId="6357B807" w14:textId="40B60788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排版符合要求</w:t>
            </w:r>
            <w:r w:rsidR="006A3C08">
              <w:rPr>
                <w:rFonts w:ascii="仿宋" w:eastAsia="仿宋" w:hAnsi="仿宋" w:hint="eastAsia"/>
                <w:sz w:val="22"/>
                <w:szCs w:val="24"/>
              </w:rPr>
              <w:t>（</w:t>
            </w:r>
            <w:r w:rsidR="006A3C08" w:rsidRPr="000B451A">
              <w:rPr>
                <w:rFonts w:ascii="仿宋" w:eastAsia="仿宋" w:hAnsi="仿宋" w:hint="eastAsia"/>
                <w:sz w:val="22"/>
                <w:szCs w:val="24"/>
              </w:rPr>
              <w:t>(</w:t>
            </w:r>
            <w:bookmarkStart w:id="1" w:name="_Hlk146265791"/>
            <w:r w:rsidR="00703BF9">
              <w:rPr>
                <w:rFonts w:ascii="仿宋" w:eastAsia="仿宋" w:hAnsi="仿宋" w:hint="eastAsia"/>
                <w:sz w:val="22"/>
                <w:szCs w:val="24"/>
              </w:rPr>
              <w:t>备注：按照</w:t>
            </w:r>
            <w:r w:rsidR="006A3C08" w:rsidRPr="000B451A">
              <w:rPr>
                <w:rFonts w:ascii="仿宋" w:eastAsia="仿宋" w:hAnsi="仿宋" w:hint="eastAsia"/>
                <w:sz w:val="22"/>
                <w:szCs w:val="24"/>
              </w:rPr>
              <w:t>财务部</w:t>
            </w:r>
            <w:r w:rsidR="00703BF9">
              <w:rPr>
                <w:rFonts w:ascii="仿宋" w:eastAsia="仿宋" w:hAnsi="仿宋" w:hint="eastAsia"/>
                <w:sz w:val="22"/>
                <w:szCs w:val="24"/>
              </w:rPr>
              <w:t>相关</w:t>
            </w:r>
            <w:r w:rsidR="006A3C08" w:rsidRPr="000B451A">
              <w:rPr>
                <w:rFonts w:ascii="仿宋" w:eastAsia="仿宋" w:hAnsi="仿宋" w:hint="eastAsia"/>
                <w:sz w:val="22"/>
                <w:szCs w:val="24"/>
              </w:rPr>
              <w:t>要求，确需印制，报销时需提供经单位党政负责人双签的报告</w:t>
            </w:r>
            <w:bookmarkEnd w:id="1"/>
            <w:r w:rsidR="006A3C08" w:rsidRPr="000B451A">
              <w:rPr>
                <w:rFonts w:ascii="仿宋" w:eastAsia="仿宋" w:hAnsi="仿宋"/>
                <w:sz w:val="22"/>
                <w:szCs w:val="24"/>
              </w:rPr>
              <w:t>)</w:t>
            </w:r>
          </w:p>
        </w:tc>
        <w:tc>
          <w:tcPr>
            <w:tcW w:w="549" w:type="pct"/>
            <w:vAlign w:val="center"/>
          </w:tcPr>
          <w:p w14:paraId="373BCBC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2A46DDDF" w14:textId="77777777">
        <w:trPr>
          <w:trHeight w:val="733"/>
          <w:jc w:val="center"/>
        </w:trPr>
        <w:tc>
          <w:tcPr>
            <w:tcW w:w="245" w:type="pct"/>
            <w:vMerge/>
            <w:vAlign w:val="center"/>
          </w:tcPr>
          <w:p w14:paraId="5FA56C3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683697C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116AC1C2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有</w:t>
            </w:r>
          </w:p>
        </w:tc>
        <w:tc>
          <w:tcPr>
            <w:tcW w:w="327" w:type="pct"/>
            <w:vAlign w:val="center"/>
          </w:tcPr>
          <w:p w14:paraId="4797F5FC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2BC49B77" w14:textId="77777777" w:rsidR="006E28F9" w:rsidRDefault="006E28F9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08CF2A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782F4C79" w14:textId="77777777">
        <w:trPr>
          <w:trHeight w:val="324"/>
          <w:jc w:val="center"/>
        </w:trPr>
        <w:tc>
          <w:tcPr>
            <w:tcW w:w="245" w:type="pct"/>
            <w:vMerge/>
            <w:vAlign w:val="center"/>
          </w:tcPr>
          <w:p w14:paraId="7BBA739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3AF2A322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主持稿、PPT内容有无严重错误</w:t>
            </w:r>
          </w:p>
        </w:tc>
        <w:tc>
          <w:tcPr>
            <w:tcW w:w="1577" w:type="pct"/>
            <w:gridSpan w:val="2"/>
            <w:vAlign w:val="center"/>
          </w:tcPr>
          <w:p w14:paraId="0969194F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无</w:t>
            </w:r>
          </w:p>
        </w:tc>
        <w:tc>
          <w:tcPr>
            <w:tcW w:w="327" w:type="pct"/>
            <w:vAlign w:val="center"/>
          </w:tcPr>
          <w:p w14:paraId="1FFCA9E4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</w:t>
            </w:r>
            <w:r>
              <w:rPr>
                <w:rFonts w:ascii="仿宋" w:eastAsia="仿宋" w:hAnsi="仿宋"/>
                <w:sz w:val="22"/>
                <w:szCs w:val="24"/>
              </w:rPr>
              <w:t>3</w:t>
            </w:r>
          </w:p>
        </w:tc>
        <w:tc>
          <w:tcPr>
            <w:tcW w:w="1575" w:type="pct"/>
            <w:vAlign w:val="center"/>
          </w:tcPr>
          <w:p w14:paraId="3B0E608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2"/>
                <w:szCs w:val="24"/>
                <w:lang w:eastAsia="zh-Hans"/>
              </w:rPr>
              <w:t>主讲内容</w:t>
            </w:r>
            <w:r>
              <w:rPr>
                <w:rFonts w:ascii="仿宋" w:eastAsia="仿宋" w:hAnsi="仿宋"/>
                <w:sz w:val="22"/>
                <w:szCs w:val="24"/>
                <w:lang w:eastAsia="zh-Hans"/>
              </w:rPr>
              <w:t>、</w:t>
            </w:r>
            <w:r>
              <w:rPr>
                <w:rFonts w:ascii="仿宋" w:eastAsia="仿宋" w:hAnsi="仿宋" w:hint="eastAsia"/>
                <w:sz w:val="22"/>
                <w:szCs w:val="24"/>
                <w:lang w:eastAsia="zh-Hans"/>
              </w:rPr>
              <w:t>嘉宾</w:t>
            </w:r>
            <w:r>
              <w:rPr>
                <w:rFonts w:ascii="仿宋" w:eastAsia="仿宋" w:hAnsi="仿宋"/>
                <w:sz w:val="22"/>
                <w:szCs w:val="24"/>
                <w:lang w:eastAsia="zh-Hans"/>
              </w:rPr>
              <w:t>、</w:t>
            </w:r>
            <w:r>
              <w:rPr>
                <w:rFonts w:ascii="仿宋" w:eastAsia="仿宋" w:hAnsi="仿宋" w:hint="eastAsia"/>
                <w:sz w:val="22"/>
                <w:szCs w:val="24"/>
                <w:lang w:eastAsia="zh-Hans"/>
              </w:rPr>
              <w:t>主持词与策划相符</w:t>
            </w:r>
          </w:p>
        </w:tc>
        <w:tc>
          <w:tcPr>
            <w:tcW w:w="549" w:type="pct"/>
            <w:vAlign w:val="center"/>
          </w:tcPr>
          <w:p w14:paraId="3199E69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6A8B88FC" w14:textId="77777777">
        <w:trPr>
          <w:trHeight w:val="359"/>
          <w:jc w:val="center"/>
        </w:trPr>
        <w:tc>
          <w:tcPr>
            <w:tcW w:w="245" w:type="pct"/>
            <w:vMerge/>
            <w:vAlign w:val="center"/>
          </w:tcPr>
          <w:p w14:paraId="4995AB3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0DD5BD70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5BD1397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有</w:t>
            </w:r>
          </w:p>
        </w:tc>
        <w:tc>
          <w:tcPr>
            <w:tcW w:w="327" w:type="pct"/>
            <w:vAlign w:val="center"/>
          </w:tcPr>
          <w:p w14:paraId="04968AE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1E5AD53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DB2AC5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19E86559" w14:textId="77777777">
        <w:trPr>
          <w:trHeight w:val="392"/>
          <w:jc w:val="center"/>
        </w:trPr>
        <w:tc>
          <w:tcPr>
            <w:tcW w:w="245" w:type="pct"/>
            <w:vMerge/>
            <w:vAlign w:val="center"/>
          </w:tcPr>
          <w:p w14:paraId="0613088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233B3335" w14:textId="55192080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2"/>
                <w:szCs w:val="24"/>
                <w:lang w:eastAsia="zh-Hans"/>
              </w:rPr>
              <w:t>是否提前7天向校研会学术部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申报</w:t>
            </w:r>
            <w:r w:rsidR="00DD33D4">
              <w:rPr>
                <w:rFonts w:ascii="仿宋" w:eastAsia="仿宋" w:hAnsi="仿宋" w:hint="eastAsia"/>
                <w:sz w:val="22"/>
                <w:szCs w:val="24"/>
              </w:rPr>
              <w:t>承办</w:t>
            </w:r>
          </w:p>
        </w:tc>
        <w:tc>
          <w:tcPr>
            <w:tcW w:w="1577" w:type="pct"/>
            <w:gridSpan w:val="2"/>
            <w:vAlign w:val="center"/>
          </w:tcPr>
          <w:p w14:paraId="31283E0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有</w:t>
            </w:r>
          </w:p>
        </w:tc>
        <w:tc>
          <w:tcPr>
            <w:tcW w:w="327" w:type="pct"/>
            <w:vAlign w:val="center"/>
          </w:tcPr>
          <w:p w14:paraId="6FDFD70C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  <w:r>
              <w:rPr>
                <w:rFonts w:ascii="仿宋" w:eastAsia="仿宋" w:hAnsi="仿宋"/>
                <w:sz w:val="22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2</w:t>
            </w:r>
          </w:p>
        </w:tc>
        <w:tc>
          <w:tcPr>
            <w:tcW w:w="1575" w:type="pct"/>
            <w:vAlign w:val="center"/>
          </w:tcPr>
          <w:p w14:paraId="7949DF04" w14:textId="14FD3FCF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在活动开展前7天申报</w:t>
            </w:r>
            <w:r w:rsidR="00DD33D4">
              <w:rPr>
                <w:rFonts w:ascii="仿宋" w:eastAsia="仿宋" w:hAnsi="仿宋" w:hint="eastAsia"/>
                <w:sz w:val="22"/>
                <w:szCs w:val="24"/>
              </w:rPr>
              <w:t>承办</w:t>
            </w:r>
          </w:p>
        </w:tc>
        <w:tc>
          <w:tcPr>
            <w:tcW w:w="549" w:type="pct"/>
            <w:vAlign w:val="center"/>
          </w:tcPr>
          <w:p w14:paraId="21FD9FCE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636D6A83" w14:textId="77777777">
        <w:trPr>
          <w:trHeight w:val="359"/>
          <w:jc w:val="center"/>
        </w:trPr>
        <w:tc>
          <w:tcPr>
            <w:tcW w:w="245" w:type="pct"/>
            <w:vMerge/>
            <w:vAlign w:val="center"/>
          </w:tcPr>
          <w:p w14:paraId="0384D410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19C81D4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2D18718E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无</w:t>
            </w:r>
          </w:p>
        </w:tc>
        <w:tc>
          <w:tcPr>
            <w:tcW w:w="327" w:type="pct"/>
            <w:vAlign w:val="center"/>
          </w:tcPr>
          <w:p w14:paraId="1DC92DF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49F59E0C" w14:textId="73CDC823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未提前申报</w:t>
            </w:r>
            <w:r w:rsidR="00DD33D4">
              <w:rPr>
                <w:rFonts w:ascii="仿宋" w:eastAsia="仿宋" w:hAnsi="仿宋" w:hint="eastAsia"/>
                <w:sz w:val="22"/>
                <w:szCs w:val="24"/>
              </w:rPr>
              <w:t>承办</w:t>
            </w:r>
          </w:p>
        </w:tc>
        <w:tc>
          <w:tcPr>
            <w:tcW w:w="549" w:type="pct"/>
            <w:vAlign w:val="center"/>
          </w:tcPr>
          <w:p w14:paraId="6EBCFE1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029DD303" w14:textId="77777777">
        <w:trPr>
          <w:trHeight w:val="409"/>
          <w:jc w:val="center"/>
        </w:trPr>
        <w:tc>
          <w:tcPr>
            <w:tcW w:w="245" w:type="pct"/>
            <w:vMerge/>
            <w:vAlign w:val="center"/>
          </w:tcPr>
          <w:p w14:paraId="779C049E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2301" w:type="pct"/>
            <w:gridSpan w:val="3"/>
            <w:vAlign w:val="center"/>
          </w:tcPr>
          <w:p w14:paraId="376A2A3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小计</w:t>
            </w:r>
          </w:p>
        </w:tc>
        <w:tc>
          <w:tcPr>
            <w:tcW w:w="327" w:type="pct"/>
            <w:vAlign w:val="center"/>
          </w:tcPr>
          <w:p w14:paraId="7EE273E4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/>
                <w:sz w:val="22"/>
                <w:szCs w:val="24"/>
              </w:rPr>
              <w:t>1.0</w:t>
            </w:r>
          </w:p>
        </w:tc>
        <w:tc>
          <w:tcPr>
            <w:tcW w:w="1575" w:type="pct"/>
            <w:vAlign w:val="center"/>
          </w:tcPr>
          <w:p w14:paraId="5084F1F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7430ED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3D34E73F" w14:textId="77777777">
        <w:trPr>
          <w:trHeight w:val="377"/>
          <w:jc w:val="center"/>
        </w:trPr>
        <w:tc>
          <w:tcPr>
            <w:tcW w:w="245" w:type="pct"/>
            <w:vMerge w:val="restart"/>
            <w:vAlign w:val="center"/>
          </w:tcPr>
          <w:p w14:paraId="7BB4B955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活动现场</w:t>
            </w:r>
          </w:p>
        </w:tc>
        <w:tc>
          <w:tcPr>
            <w:tcW w:w="724" w:type="pct"/>
            <w:vMerge w:val="restart"/>
            <w:vAlign w:val="center"/>
          </w:tcPr>
          <w:p w14:paraId="5F36E844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设备调试</w:t>
            </w:r>
          </w:p>
        </w:tc>
        <w:tc>
          <w:tcPr>
            <w:tcW w:w="1577" w:type="pct"/>
            <w:gridSpan w:val="2"/>
            <w:vAlign w:val="center"/>
          </w:tcPr>
          <w:p w14:paraId="58796952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未存在异常</w:t>
            </w:r>
          </w:p>
        </w:tc>
        <w:tc>
          <w:tcPr>
            <w:tcW w:w="327" w:type="pct"/>
            <w:vAlign w:val="center"/>
          </w:tcPr>
          <w:p w14:paraId="44CA48D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0.3</w:t>
            </w:r>
          </w:p>
        </w:tc>
        <w:tc>
          <w:tcPr>
            <w:tcW w:w="1575" w:type="pct"/>
            <w:vAlign w:val="center"/>
          </w:tcPr>
          <w:p w14:paraId="1F59B9C6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4"/>
              </w:rPr>
              <w:t>未存在异常或及时解决异常</w:t>
            </w:r>
          </w:p>
          <w:p w14:paraId="5038ADF5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4"/>
              </w:rPr>
              <w:t>（未影响讲座效果）</w:t>
            </w:r>
          </w:p>
        </w:tc>
        <w:tc>
          <w:tcPr>
            <w:tcW w:w="549" w:type="pct"/>
            <w:vAlign w:val="center"/>
          </w:tcPr>
          <w:p w14:paraId="29765F5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Cs/>
                <w:sz w:val="22"/>
                <w:szCs w:val="24"/>
              </w:rPr>
            </w:pPr>
          </w:p>
        </w:tc>
      </w:tr>
      <w:tr w:rsidR="006E28F9" w14:paraId="0C1BE993" w14:textId="77777777">
        <w:trPr>
          <w:trHeight w:val="392"/>
          <w:jc w:val="center"/>
        </w:trPr>
        <w:tc>
          <w:tcPr>
            <w:tcW w:w="245" w:type="pct"/>
            <w:vMerge/>
            <w:vAlign w:val="center"/>
          </w:tcPr>
          <w:p w14:paraId="319836C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377A306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65A0D861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存在异常</w:t>
            </w:r>
          </w:p>
        </w:tc>
        <w:tc>
          <w:tcPr>
            <w:tcW w:w="327" w:type="pct"/>
            <w:vAlign w:val="center"/>
          </w:tcPr>
          <w:p w14:paraId="6699FB12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3C41C8B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存在异常且没有及时解决</w:t>
            </w:r>
          </w:p>
        </w:tc>
        <w:tc>
          <w:tcPr>
            <w:tcW w:w="549" w:type="pct"/>
            <w:vAlign w:val="center"/>
          </w:tcPr>
          <w:p w14:paraId="42BDF2E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3F3797BD" w14:textId="77777777">
        <w:trPr>
          <w:trHeight w:val="347"/>
          <w:jc w:val="center"/>
        </w:trPr>
        <w:tc>
          <w:tcPr>
            <w:tcW w:w="245" w:type="pct"/>
            <w:vMerge/>
            <w:vAlign w:val="center"/>
          </w:tcPr>
          <w:p w14:paraId="25DC709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14D80F9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其他问题</w:t>
            </w:r>
          </w:p>
        </w:tc>
        <w:tc>
          <w:tcPr>
            <w:tcW w:w="1577" w:type="pct"/>
            <w:gridSpan w:val="2"/>
            <w:vAlign w:val="center"/>
          </w:tcPr>
          <w:p w14:paraId="3FDA2F2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无</w:t>
            </w:r>
          </w:p>
        </w:tc>
        <w:tc>
          <w:tcPr>
            <w:tcW w:w="327" w:type="pct"/>
            <w:vAlign w:val="center"/>
          </w:tcPr>
          <w:p w14:paraId="304FC036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0.1</w:t>
            </w:r>
          </w:p>
        </w:tc>
        <w:tc>
          <w:tcPr>
            <w:tcW w:w="1575" w:type="pct"/>
            <w:vAlign w:val="center"/>
          </w:tcPr>
          <w:p w14:paraId="7E8DB7A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DCC3C7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4AC56B30" w14:textId="77777777">
        <w:trPr>
          <w:trHeight w:val="362"/>
          <w:jc w:val="center"/>
        </w:trPr>
        <w:tc>
          <w:tcPr>
            <w:tcW w:w="245" w:type="pct"/>
            <w:vMerge/>
            <w:vAlign w:val="center"/>
          </w:tcPr>
          <w:p w14:paraId="52C4FB9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69F47FB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63D52BC2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有</w:t>
            </w:r>
          </w:p>
        </w:tc>
        <w:tc>
          <w:tcPr>
            <w:tcW w:w="327" w:type="pct"/>
            <w:vAlign w:val="center"/>
          </w:tcPr>
          <w:p w14:paraId="03FC90DD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0B4E2A8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评分人需标注</w:t>
            </w:r>
          </w:p>
        </w:tc>
        <w:tc>
          <w:tcPr>
            <w:tcW w:w="549" w:type="pct"/>
            <w:vAlign w:val="center"/>
          </w:tcPr>
          <w:p w14:paraId="50C25861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2B68EC63" w14:textId="77777777">
        <w:trPr>
          <w:trHeight w:val="397"/>
          <w:jc w:val="center"/>
        </w:trPr>
        <w:tc>
          <w:tcPr>
            <w:tcW w:w="245" w:type="pct"/>
            <w:vMerge/>
            <w:vAlign w:val="center"/>
          </w:tcPr>
          <w:p w14:paraId="12ADE42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3415C212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邀请主讲嘉宾是否到场（线上线下均可）</w:t>
            </w:r>
          </w:p>
        </w:tc>
        <w:tc>
          <w:tcPr>
            <w:tcW w:w="1577" w:type="pct"/>
            <w:gridSpan w:val="2"/>
            <w:vAlign w:val="center"/>
          </w:tcPr>
          <w:p w14:paraId="41C2FE96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全部到场</w:t>
            </w:r>
          </w:p>
        </w:tc>
        <w:tc>
          <w:tcPr>
            <w:tcW w:w="327" w:type="pct"/>
            <w:vAlign w:val="center"/>
          </w:tcPr>
          <w:p w14:paraId="70AD965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0.3</w:t>
            </w:r>
          </w:p>
        </w:tc>
        <w:tc>
          <w:tcPr>
            <w:tcW w:w="1575" w:type="pct"/>
            <w:vMerge w:val="restart"/>
            <w:vAlign w:val="center"/>
          </w:tcPr>
          <w:p w14:paraId="4E6E276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若邀请主讲嘉宾为2人及以下且到场加0.2分；邀请嘉宾大于2人且全部到场者加0.3分</w:t>
            </w:r>
          </w:p>
        </w:tc>
        <w:tc>
          <w:tcPr>
            <w:tcW w:w="549" w:type="pct"/>
            <w:vAlign w:val="center"/>
          </w:tcPr>
          <w:p w14:paraId="72EA8E7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4ACB6DE9" w14:textId="77777777">
        <w:trPr>
          <w:trHeight w:val="358"/>
          <w:jc w:val="center"/>
        </w:trPr>
        <w:tc>
          <w:tcPr>
            <w:tcW w:w="245" w:type="pct"/>
            <w:vMerge/>
            <w:vAlign w:val="center"/>
          </w:tcPr>
          <w:p w14:paraId="7341546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2C50B7D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2FAA39E1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部分到场</w:t>
            </w:r>
          </w:p>
        </w:tc>
        <w:tc>
          <w:tcPr>
            <w:tcW w:w="327" w:type="pct"/>
            <w:vAlign w:val="center"/>
          </w:tcPr>
          <w:p w14:paraId="307B471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0.2</w:t>
            </w:r>
          </w:p>
        </w:tc>
        <w:tc>
          <w:tcPr>
            <w:tcW w:w="1575" w:type="pct"/>
            <w:vMerge/>
            <w:vAlign w:val="center"/>
          </w:tcPr>
          <w:p w14:paraId="04638C8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7A13204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6E5F4B33" w14:textId="77777777">
        <w:trPr>
          <w:trHeight w:val="342"/>
          <w:jc w:val="center"/>
        </w:trPr>
        <w:tc>
          <w:tcPr>
            <w:tcW w:w="245" w:type="pct"/>
            <w:vMerge/>
            <w:vAlign w:val="center"/>
          </w:tcPr>
          <w:p w14:paraId="79445D2E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4EB7B03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77F0D7D1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均未到场</w:t>
            </w:r>
          </w:p>
        </w:tc>
        <w:tc>
          <w:tcPr>
            <w:tcW w:w="327" w:type="pct"/>
            <w:vAlign w:val="center"/>
          </w:tcPr>
          <w:p w14:paraId="6D946DF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Merge/>
            <w:vAlign w:val="center"/>
          </w:tcPr>
          <w:p w14:paraId="724AFB6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419AE56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06708568" w14:textId="77777777">
        <w:trPr>
          <w:trHeight w:val="327"/>
          <w:jc w:val="center"/>
        </w:trPr>
        <w:tc>
          <w:tcPr>
            <w:tcW w:w="245" w:type="pct"/>
            <w:vMerge/>
            <w:vAlign w:val="center"/>
          </w:tcPr>
          <w:p w14:paraId="58D4D8DD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78908181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承办学院（中心）领导老师参与度</w:t>
            </w:r>
          </w:p>
        </w:tc>
        <w:tc>
          <w:tcPr>
            <w:tcW w:w="1577" w:type="pct"/>
            <w:gridSpan w:val="2"/>
            <w:vAlign w:val="center"/>
          </w:tcPr>
          <w:p w14:paraId="5AC52F4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较高</w:t>
            </w:r>
          </w:p>
        </w:tc>
        <w:tc>
          <w:tcPr>
            <w:tcW w:w="327" w:type="pct"/>
            <w:vAlign w:val="center"/>
          </w:tcPr>
          <w:p w14:paraId="59B42CC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0.3</w:t>
            </w:r>
          </w:p>
        </w:tc>
        <w:tc>
          <w:tcPr>
            <w:tcW w:w="1575" w:type="pct"/>
            <w:vAlign w:val="center"/>
          </w:tcPr>
          <w:p w14:paraId="7026DB01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大于1人（不包含主讲嘉宾）到场</w:t>
            </w:r>
          </w:p>
        </w:tc>
        <w:tc>
          <w:tcPr>
            <w:tcW w:w="549" w:type="pct"/>
            <w:vAlign w:val="center"/>
          </w:tcPr>
          <w:p w14:paraId="1DACBA3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30D3A101" w14:textId="77777777">
        <w:trPr>
          <w:trHeight w:val="331"/>
          <w:jc w:val="center"/>
        </w:trPr>
        <w:tc>
          <w:tcPr>
            <w:tcW w:w="245" w:type="pct"/>
            <w:vMerge/>
            <w:vAlign w:val="center"/>
          </w:tcPr>
          <w:p w14:paraId="25BAADD1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05AAE5E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08425A29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一般</w:t>
            </w:r>
          </w:p>
        </w:tc>
        <w:tc>
          <w:tcPr>
            <w:tcW w:w="327" w:type="pct"/>
            <w:vAlign w:val="center"/>
          </w:tcPr>
          <w:p w14:paraId="748993CF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0.1</w:t>
            </w:r>
          </w:p>
        </w:tc>
        <w:tc>
          <w:tcPr>
            <w:tcW w:w="1575" w:type="pct"/>
            <w:vAlign w:val="center"/>
          </w:tcPr>
          <w:p w14:paraId="5CF85FE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1人到场</w:t>
            </w:r>
          </w:p>
        </w:tc>
        <w:tc>
          <w:tcPr>
            <w:tcW w:w="549" w:type="pct"/>
            <w:vAlign w:val="center"/>
          </w:tcPr>
          <w:p w14:paraId="3F8372B0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709FDB5B" w14:textId="77777777">
        <w:trPr>
          <w:trHeight w:val="327"/>
          <w:jc w:val="center"/>
        </w:trPr>
        <w:tc>
          <w:tcPr>
            <w:tcW w:w="245" w:type="pct"/>
            <w:vMerge/>
            <w:vAlign w:val="center"/>
          </w:tcPr>
          <w:p w14:paraId="41D47FC0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1035C12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79404EF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较低</w:t>
            </w:r>
          </w:p>
        </w:tc>
        <w:tc>
          <w:tcPr>
            <w:tcW w:w="327" w:type="pct"/>
            <w:vAlign w:val="center"/>
          </w:tcPr>
          <w:p w14:paraId="3322F48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5F0B0CD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无人到场</w:t>
            </w:r>
          </w:p>
        </w:tc>
        <w:tc>
          <w:tcPr>
            <w:tcW w:w="549" w:type="pct"/>
            <w:vAlign w:val="center"/>
          </w:tcPr>
          <w:p w14:paraId="45F8B0B5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1B195304" w14:textId="77777777">
        <w:trPr>
          <w:trHeight w:val="195"/>
          <w:jc w:val="center"/>
        </w:trPr>
        <w:tc>
          <w:tcPr>
            <w:tcW w:w="245" w:type="pct"/>
            <w:vMerge/>
            <w:vAlign w:val="center"/>
          </w:tcPr>
          <w:p w14:paraId="3FAF167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3AFD95FE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活动参会率（线上和线下总与会人数/院20</w:t>
            </w:r>
            <w:r>
              <w:rPr>
                <w:rFonts w:ascii="仿宋" w:eastAsia="仿宋" w:hAnsi="仿宋"/>
                <w:sz w:val="22"/>
                <w:szCs w:val="24"/>
              </w:rPr>
              <w:t>23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级研究生总人数）</w:t>
            </w:r>
          </w:p>
        </w:tc>
        <w:tc>
          <w:tcPr>
            <w:tcW w:w="591" w:type="pct"/>
            <w:vMerge w:val="restart"/>
            <w:vAlign w:val="center"/>
          </w:tcPr>
          <w:p w14:paraId="2D70050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20</w:t>
            </w:r>
            <w:r>
              <w:rPr>
                <w:rFonts w:ascii="仿宋" w:eastAsia="仿宋" w:hAnsi="仿宋"/>
                <w:sz w:val="22"/>
                <w:szCs w:val="24"/>
              </w:rPr>
              <w:t>23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级研究生人数≤</w:t>
            </w:r>
            <w:r>
              <w:rPr>
                <w:rFonts w:ascii="仿宋" w:eastAsia="仿宋" w:hAnsi="仿宋"/>
                <w:sz w:val="22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985" w:type="pct"/>
            <w:vAlign w:val="center"/>
          </w:tcPr>
          <w:p w14:paraId="3D7E53AF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100%及以上</w:t>
            </w:r>
          </w:p>
        </w:tc>
        <w:tc>
          <w:tcPr>
            <w:tcW w:w="327" w:type="pct"/>
            <w:vAlign w:val="center"/>
          </w:tcPr>
          <w:p w14:paraId="325D2E80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1.0</w:t>
            </w:r>
          </w:p>
        </w:tc>
        <w:tc>
          <w:tcPr>
            <w:tcW w:w="1575" w:type="pct"/>
            <w:vMerge w:val="restart"/>
            <w:vAlign w:val="center"/>
          </w:tcPr>
          <w:p w14:paraId="5E81E77C" w14:textId="11AD020B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 xml:space="preserve">马院50 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外院67</w:t>
            </w:r>
          </w:p>
          <w:p w14:paraId="287A4A8A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知识产权</w:t>
            </w:r>
            <w:r>
              <w:rPr>
                <w:rFonts w:ascii="仿宋" w:eastAsia="仿宋" w:hAnsi="仿宋"/>
                <w:sz w:val="22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3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文澜</w:t>
            </w:r>
            <w:r>
              <w:rPr>
                <w:rFonts w:ascii="仿宋" w:eastAsia="仿宋" w:hAnsi="仿宋"/>
                <w:sz w:val="22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8</w:t>
            </w:r>
          </w:p>
          <w:p w14:paraId="389A5F6E" w14:textId="78202A9F" w:rsidR="006C6821" w:rsidRPr="006C6821" w:rsidRDefault="006C6821" w:rsidP="006C6821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（注：</w:t>
            </w:r>
            <w:r w:rsidRPr="006C6821">
              <w:rPr>
                <w:rFonts w:ascii="仿宋" w:eastAsia="仿宋" w:hAnsi="仿宋" w:hint="eastAsia"/>
                <w:sz w:val="22"/>
                <w:szCs w:val="24"/>
              </w:rPr>
              <w:t>法与经济24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 w:rsidRPr="006C6821">
              <w:rPr>
                <w:rFonts w:ascii="仿宋" w:eastAsia="仿宋" w:hAnsi="仿宋" w:hint="eastAsia"/>
                <w:sz w:val="22"/>
                <w:szCs w:val="24"/>
              </w:rPr>
              <w:t>国家治理38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）</w:t>
            </w:r>
          </w:p>
        </w:tc>
        <w:tc>
          <w:tcPr>
            <w:tcW w:w="549" w:type="pct"/>
            <w:vAlign w:val="center"/>
          </w:tcPr>
          <w:p w14:paraId="154BE19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0FE45C66" w14:textId="77777777">
        <w:trPr>
          <w:trHeight w:val="195"/>
          <w:jc w:val="center"/>
        </w:trPr>
        <w:tc>
          <w:tcPr>
            <w:tcW w:w="245" w:type="pct"/>
            <w:vMerge/>
            <w:vAlign w:val="center"/>
          </w:tcPr>
          <w:p w14:paraId="3592840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50E0475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471D373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46DCCAD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80%-100%（不含）</w:t>
            </w:r>
          </w:p>
        </w:tc>
        <w:tc>
          <w:tcPr>
            <w:tcW w:w="327" w:type="pct"/>
            <w:vAlign w:val="center"/>
          </w:tcPr>
          <w:p w14:paraId="1F5E965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0.9</w:t>
            </w:r>
          </w:p>
        </w:tc>
        <w:tc>
          <w:tcPr>
            <w:tcW w:w="1575" w:type="pct"/>
            <w:vMerge/>
            <w:vAlign w:val="center"/>
          </w:tcPr>
          <w:p w14:paraId="0ABA413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6651BB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2F04F7F4" w14:textId="77777777">
        <w:trPr>
          <w:trHeight w:val="292"/>
          <w:jc w:val="center"/>
        </w:trPr>
        <w:tc>
          <w:tcPr>
            <w:tcW w:w="245" w:type="pct"/>
            <w:vMerge/>
            <w:vAlign w:val="center"/>
          </w:tcPr>
          <w:p w14:paraId="46B97BA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54C8FA1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3D2F81C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629269F6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50%-80%（不含）</w:t>
            </w:r>
          </w:p>
        </w:tc>
        <w:tc>
          <w:tcPr>
            <w:tcW w:w="327" w:type="pct"/>
            <w:vAlign w:val="center"/>
          </w:tcPr>
          <w:p w14:paraId="25F7E4D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0.7</w:t>
            </w:r>
          </w:p>
        </w:tc>
        <w:tc>
          <w:tcPr>
            <w:tcW w:w="1575" w:type="pct"/>
            <w:vMerge/>
            <w:vAlign w:val="center"/>
          </w:tcPr>
          <w:p w14:paraId="3212400E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013024E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0FCF2992" w14:textId="77777777">
        <w:trPr>
          <w:trHeight w:val="292"/>
          <w:jc w:val="center"/>
        </w:trPr>
        <w:tc>
          <w:tcPr>
            <w:tcW w:w="245" w:type="pct"/>
            <w:vMerge/>
            <w:vAlign w:val="center"/>
          </w:tcPr>
          <w:p w14:paraId="6CA9286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307FD7D1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3387277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630114EE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30%-50%（不含）</w:t>
            </w:r>
          </w:p>
        </w:tc>
        <w:tc>
          <w:tcPr>
            <w:tcW w:w="327" w:type="pct"/>
            <w:vAlign w:val="center"/>
          </w:tcPr>
          <w:p w14:paraId="3B8CEA7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/>
            <w:vAlign w:val="center"/>
          </w:tcPr>
          <w:p w14:paraId="280BC8A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71E487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1F618628" w14:textId="77777777">
        <w:trPr>
          <w:trHeight w:val="292"/>
          <w:jc w:val="center"/>
        </w:trPr>
        <w:tc>
          <w:tcPr>
            <w:tcW w:w="245" w:type="pct"/>
            <w:vMerge/>
            <w:vAlign w:val="center"/>
          </w:tcPr>
          <w:p w14:paraId="197A70D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09471DA1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08486E3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5DB863A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30%（不含）以下</w:t>
            </w:r>
          </w:p>
        </w:tc>
        <w:tc>
          <w:tcPr>
            <w:tcW w:w="327" w:type="pct"/>
            <w:vAlign w:val="center"/>
          </w:tcPr>
          <w:p w14:paraId="05D408A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0.3</w:t>
            </w:r>
          </w:p>
        </w:tc>
        <w:tc>
          <w:tcPr>
            <w:tcW w:w="1575" w:type="pct"/>
            <w:vMerge/>
            <w:vAlign w:val="center"/>
          </w:tcPr>
          <w:p w14:paraId="325D1310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7B1143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5662F280" w14:textId="77777777">
        <w:trPr>
          <w:trHeight w:val="195"/>
          <w:jc w:val="center"/>
        </w:trPr>
        <w:tc>
          <w:tcPr>
            <w:tcW w:w="245" w:type="pct"/>
            <w:vMerge/>
            <w:vAlign w:val="center"/>
          </w:tcPr>
          <w:p w14:paraId="7B646FE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572562F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5053196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20</w:t>
            </w:r>
            <w:r>
              <w:rPr>
                <w:rFonts w:ascii="仿宋" w:eastAsia="仿宋" w:hAnsi="仿宋"/>
                <w:sz w:val="22"/>
                <w:szCs w:val="24"/>
              </w:rPr>
              <w:t>23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级研究生人数≤</w:t>
            </w:r>
            <w:r>
              <w:rPr>
                <w:rFonts w:ascii="仿宋" w:eastAsia="仿宋" w:hAnsi="仿宋"/>
                <w:sz w:val="22"/>
                <w:szCs w:val="24"/>
              </w:rPr>
              <w:t>200</w:t>
            </w:r>
          </w:p>
        </w:tc>
        <w:tc>
          <w:tcPr>
            <w:tcW w:w="985" w:type="pct"/>
            <w:vAlign w:val="center"/>
          </w:tcPr>
          <w:p w14:paraId="1F02D65F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100%及以上</w:t>
            </w:r>
          </w:p>
        </w:tc>
        <w:tc>
          <w:tcPr>
            <w:tcW w:w="327" w:type="pct"/>
            <w:vAlign w:val="center"/>
          </w:tcPr>
          <w:p w14:paraId="4AE6AC5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1.0</w:t>
            </w:r>
          </w:p>
        </w:tc>
        <w:tc>
          <w:tcPr>
            <w:tcW w:w="1575" w:type="pct"/>
            <w:vMerge w:val="restart"/>
            <w:vAlign w:val="center"/>
          </w:tcPr>
          <w:p w14:paraId="0E6E576E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哲学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83     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经济</w:t>
            </w:r>
            <w:r>
              <w:rPr>
                <w:rFonts w:ascii="仿宋" w:eastAsia="仿宋" w:hAnsi="仿宋"/>
                <w:sz w:val="2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84</w:t>
            </w:r>
          </w:p>
          <w:p w14:paraId="3A1CD7ED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刑司</w:t>
            </w:r>
            <w:r>
              <w:rPr>
                <w:rFonts w:ascii="仿宋" w:eastAsia="仿宋" w:hAnsi="仿宋"/>
                <w:sz w:val="22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3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公管</w:t>
            </w:r>
            <w:r>
              <w:rPr>
                <w:rFonts w:ascii="仿宋" w:eastAsia="仿宋" w:hAnsi="仿宋"/>
                <w:sz w:val="2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94</w:t>
            </w:r>
          </w:p>
          <w:p w14:paraId="7F946514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新闻98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      统数</w:t>
            </w:r>
            <w:r>
              <w:rPr>
                <w:rFonts w:ascii="仿宋" w:eastAsia="仿宋" w:hAnsi="仿宋"/>
                <w:sz w:val="2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92</w:t>
            </w:r>
          </w:p>
          <w:p w14:paraId="7AF6A321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lastRenderedPageBreak/>
              <w:t>信息与安全工程</w:t>
            </w:r>
            <w:r>
              <w:rPr>
                <w:rFonts w:ascii="仿宋" w:eastAsia="仿宋" w:hAnsi="仿宋"/>
                <w:sz w:val="2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37</w:t>
            </w:r>
          </w:p>
        </w:tc>
        <w:tc>
          <w:tcPr>
            <w:tcW w:w="549" w:type="pct"/>
            <w:vAlign w:val="center"/>
          </w:tcPr>
          <w:p w14:paraId="62DD145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0264B371" w14:textId="77777777">
        <w:trPr>
          <w:trHeight w:val="195"/>
          <w:jc w:val="center"/>
        </w:trPr>
        <w:tc>
          <w:tcPr>
            <w:tcW w:w="245" w:type="pct"/>
            <w:vMerge/>
            <w:vAlign w:val="center"/>
          </w:tcPr>
          <w:p w14:paraId="2CFDF39D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2577A315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79B8165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263D42C0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80%-100%（不含）</w:t>
            </w:r>
          </w:p>
        </w:tc>
        <w:tc>
          <w:tcPr>
            <w:tcW w:w="327" w:type="pct"/>
            <w:vAlign w:val="center"/>
          </w:tcPr>
          <w:p w14:paraId="1736761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0.9</w:t>
            </w:r>
          </w:p>
        </w:tc>
        <w:tc>
          <w:tcPr>
            <w:tcW w:w="1575" w:type="pct"/>
            <w:vMerge/>
            <w:vAlign w:val="center"/>
          </w:tcPr>
          <w:p w14:paraId="1F5C84D5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B608F4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1BF33A0D" w14:textId="77777777">
        <w:trPr>
          <w:trHeight w:val="292"/>
          <w:jc w:val="center"/>
        </w:trPr>
        <w:tc>
          <w:tcPr>
            <w:tcW w:w="245" w:type="pct"/>
            <w:vMerge/>
            <w:vAlign w:val="center"/>
          </w:tcPr>
          <w:p w14:paraId="6C44AF1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21FD282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07FA05D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1DBF8A69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50%-80%（不含）</w:t>
            </w:r>
          </w:p>
        </w:tc>
        <w:tc>
          <w:tcPr>
            <w:tcW w:w="327" w:type="pct"/>
            <w:vAlign w:val="center"/>
          </w:tcPr>
          <w:p w14:paraId="582DAE8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0.7</w:t>
            </w:r>
          </w:p>
        </w:tc>
        <w:tc>
          <w:tcPr>
            <w:tcW w:w="1575" w:type="pct"/>
            <w:vMerge/>
            <w:vAlign w:val="center"/>
          </w:tcPr>
          <w:p w14:paraId="6B8DE08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CEAEF8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7FC5BE97" w14:textId="77777777">
        <w:trPr>
          <w:trHeight w:val="292"/>
          <w:jc w:val="center"/>
        </w:trPr>
        <w:tc>
          <w:tcPr>
            <w:tcW w:w="245" w:type="pct"/>
            <w:vMerge/>
            <w:vAlign w:val="center"/>
          </w:tcPr>
          <w:p w14:paraId="5D06C6C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6805D4F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42C87C9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2060C42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30%-50%（不含）</w:t>
            </w:r>
          </w:p>
        </w:tc>
        <w:tc>
          <w:tcPr>
            <w:tcW w:w="327" w:type="pct"/>
            <w:vAlign w:val="center"/>
          </w:tcPr>
          <w:p w14:paraId="3B51424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/>
            <w:vAlign w:val="center"/>
          </w:tcPr>
          <w:p w14:paraId="3768E6F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4E71D35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187349B8" w14:textId="77777777">
        <w:trPr>
          <w:trHeight w:val="292"/>
          <w:jc w:val="center"/>
        </w:trPr>
        <w:tc>
          <w:tcPr>
            <w:tcW w:w="245" w:type="pct"/>
            <w:vMerge/>
            <w:vAlign w:val="center"/>
          </w:tcPr>
          <w:p w14:paraId="602DAF1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53A24E6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14A7CCB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04649060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30%（不含）以下</w:t>
            </w:r>
          </w:p>
        </w:tc>
        <w:tc>
          <w:tcPr>
            <w:tcW w:w="327" w:type="pct"/>
            <w:vAlign w:val="center"/>
          </w:tcPr>
          <w:p w14:paraId="21035FD6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0.3</w:t>
            </w:r>
          </w:p>
        </w:tc>
        <w:tc>
          <w:tcPr>
            <w:tcW w:w="1575" w:type="pct"/>
            <w:vMerge/>
            <w:vAlign w:val="center"/>
          </w:tcPr>
          <w:p w14:paraId="1980479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9485F0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144F7E6C" w14:textId="77777777">
        <w:trPr>
          <w:trHeight w:val="195"/>
          <w:jc w:val="center"/>
        </w:trPr>
        <w:tc>
          <w:tcPr>
            <w:tcW w:w="245" w:type="pct"/>
            <w:vMerge/>
            <w:vAlign w:val="center"/>
          </w:tcPr>
          <w:p w14:paraId="19DFE31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3D17117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3905D999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20</w:t>
            </w:r>
            <w:r>
              <w:rPr>
                <w:rFonts w:ascii="仿宋" w:eastAsia="仿宋" w:hAnsi="仿宋"/>
                <w:sz w:val="22"/>
                <w:szCs w:val="24"/>
              </w:rPr>
              <w:t>23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级研究生人数＞</w:t>
            </w:r>
            <w:r>
              <w:rPr>
                <w:rFonts w:ascii="仿宋" w:eastAsia="仿宋" w:hAnsi="仿宋"/>
                <w:sz w:val="22"/>
                <w:szCs w:val="24"/>
              </w:rPr>
              <w:t>200</w:t>
            </w:r>
          </w:p>
        </w:tc>
        <w:tc>
          <w:tcPr>
            <w:tcW w:w="985" w:type="pct"/>
            <w:vAlign w:val="center"/>
          </w:tcPr>
          <w:p w14:paraId="3079947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100%及以上</w:t>
            </w:r>
          </w:p>
        </w:tc>
        <w:tc>
          <w:tcPr>
            <w:tcW w:w="327" w:type="pct"/>
            <w:vAlign w:val="center"/>
          </w:tcPr>
          <w:p w14:paraId="4341FA9D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1.0</w:t>
            </w:r>
          </w:p>
        </w:tc>
        <w:tc>
          <w:tcPr>
            <w:tcW w:w="1575" w:type="pct"/>
            <w:vMerge w:val="restart"/>
            <w:vAlign w:val="center"/>
          </w:tcPr>
          <w:p w14:paraId="55384142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财税209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金融</w:t>
            </w:r>
            <w:r>
              <w:rPr>
                <w:rFonts w:ascii="仿宋" w:eastAsia="仿宋" w:hAnsi="仿宋"/>
                <w:sz w:val="22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50</w:t>
            </w:r>
          </w:p>
          <w:p w14:paraId="6A2C7437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 xml:space="preserve">法学394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法硕</w:t>
            </w:r>
            <w:r>
              <w:rPr>
                <w:rFonts w:ascii="仿宋" w:eastAsia="仿宋" w:hAnsi="仿宋"/>
                <w:sz w:val="22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87</w:t>
            </w:r>
          </w:p>
          <w:p w14:paraId="467349C2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工商</w:t>
            </w:r>
            <w:r>
              <w:rPr>
                <w:rFonts w:ascii="仿宋" w:eastAsia="仿宋" w:hAnsi="仿宋"/>
                <w:sz w:val="22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80  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 会院</w:t>
            </w:r>
            <w:r>
              <w:rPr>
                <w:rFonts w:ascii="仿宋" w:eastAsia="仿宋" w:hAnsi="仿宋"/>
                <w:sz w:val="22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14:paraId="4FE160E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41ADD51D" w14:textId="77777777">
        <w:trPr>
          <w:trHeight w:val="195"/>
          <w:jc w:val="center"/>
        </w:trPr>
        <w:tc>
          <w:tcPr>
            <w:tcW w:w="245" w:type="pct"/>
            <w:vMerge/>
            <w:vAlign w:val="center"/>
          </w:tcPr>
          <w:p w14:paraId="48B1BC6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65961DC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4B012B0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06DC1C7C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80%-100%（不含）</w:t>
            </w:r>
          </w:p>
        </w:tc>
        <w:tc>
          <w:tcPr>
            <w:tcW w:w="327" w:type="pct"/>
            <w:vAlign w:val="center"/>
          </w:tcPr>
          <w:p w14:paraId="453D8754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0.9</w:t>
            </w:r>
          </w:p>
        </w:tc>
        <w:tc>
          <w:tcPr>
            <w:tcW w:w="1575" w:type="pct"/>
            <w:vMerge/>
            <w:vAlign w:val="center"/>
          </w:tcPr>
          <w:p w14:paraId="647D89E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F1FCAA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30269739" w14:textId="77777777">
        <w:trPr>
          <w:trHeight w:val="292"/>
          <w:jc w:val="center"/>
        </w:trPr>
        <w:tc>
          <w:tcPr>
            <w:tcW w:w="245" w:type="pct"/>
            <w:vMerge/>
            <w:vAlign w:val="center"/>
          </w:tcPr>
          <w:p w14:paraId="44D583B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4E2AD69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5C76B01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504EA219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50%-80%（不含）</w:t>
            </w:r>
          </w:p>
        </w:tc>
        <w:tc>
          <w:tcPr>
            <w:tcW w:w="327" w:type="pct"/>
            <w:vAlign w:val="center"/>
          </w:tcPr>
          <w:p w14:paraId="73AD6BF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0.7</w:t>
            </w:r>
          </w:p>
        </w:tc>
        <w:tc>
          <w:tcPr>
            <w:tcW w:w="1575" w:type="pct"/>
            <w:vMerge/>
            <w:vAlign w:val="center"/>
          </w:tcPr>
          <w:p w14:paraId="5F13456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015B8C6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43659BE3" w14:textId="77777777">
        <w:trPr>
          <w:trHeight w:val="292"/>
          <w:jc w:val="center"/>
        </w:trPr>
        <w:tc>
          <w:tcPr>
            <w:tcW w:w="245" w:type="pct"/>
            <w:vMerge/>
            <w:vAlign w:val="center"/>
          </w:tcPr>
          <w:p w14:paraId="538441F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13E2B6E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7B8F466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428CEE1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30%-50%（不含）</w:t>
            </w:r>
          </w:p>
        </w:tc>
        <w:tc>
          <w:tcPr>
            <w:tcW w:w="327" w:type="pct"/>
            <w:vAlign w:val="center"/>
          </w:tcPr>
          <w:p w14:paraId="3397520F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/>
            <w:vAlign w:val="center"/>
          </w:tcPr>
          <w:p w14:paraId="4F33D18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1FA1E35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29115BCF" w14:textId="77777777">
        <w:trPr>
          <w:trHeight w:val="292"/>
          <w:jc w:val="center"/>
        </w:trPr>
        <w:tc>
          <w:tcPr>
            <w:tcW w:w="245" w:type="pct"/>
            <w:vMerge/>
            <w:vAlign w:val="center"/>
          </w:tcPr>
          <w:p w14:paraId="2C1A3BFE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057C41A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0AEFC7B1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2BCC75DE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30%（不含）以下</w:t>
            </w:r>
          </w:p>
        </w:tc>
        <w:tc>
          <w:tcPr>
            <w:tcW w:w="327" w:type="pct"/>
            <w:vAlign w:val="center"/>
          </w:tcPr>
          <w:p w14:paraId="5DD291B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0.3</w:t>
            </w:r>
          </w:p>
        </w:tc>
        <w:tc>
          <w:tcPr>
            <w:tcW w:w="1575" w:type="pct"/>
            <w:vMerge/>
            <w:vAlign w:val="center"/>
          </w:tcPr>
          <w:p w14:paraId="722C67E0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C99F32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42DB6DB6" w14:textId="77777777">
        <w:trPr>
          <w:trHeight w:val="699"/>
          <w:jc w:val="center"/>
        </w:trPr>
        <w:tc>
          <w:tcPr>
            <w:tcW w:w="245" w:type="pct"/>
            <w:vMerge/>
            <w:vAlign w:val="center"/>
          </w:tcPr>
          <w:p w14:paraId="19FBE2B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6F35BAD5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观众参与度</w:t>
            </w:r>
          </w:p>
        </w:tc>
        <w:tc>
          <w:tcPr>
            <w:tcW w:w="591" w:type="pct"/>
            <w:vMerge w:val="restart"/>
            <w:vAlign w:val="center"/>
          </w:tcPr>
          <w:p w14:paraId="7B4D5F3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20</w:t>
            </w:r>
            <w:r>
              <w:rPr>
                <w:rFonts w:ascii="仿宋" w:eastAsia="仿宋" w:hAnsi="仿宋"/>
                <w:sz w:val="22"/>
                <w:szCs w:val="24"/>
              </w:rPr>
              <w:t>23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级研究生人数≤</w:t>
            </w:r>
            <w:r>
              <w:rPr>
                <w:rFonts w:ascii="仿宋" w:eastAsia="仿宋" w:hAnsi="仿宋"/>
                <w:sz w:val="22"/>
                <w:szCs w:val="24"/>
              </w:rPr>
              <w:t>150</w:t>
            </w:r>
          </w:p>
        </w:tc>
        <w:tc>
          <w:tcPr>
            <w:tcW w:w="985" w:type="pct"/>
            <w:vAlign w:val="center"/>
          </w:tcPr>
          <w:p w14:paraId="624B635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嘉宾与观众互动次数≥</w:t>
            </w:r>
            <w:r>
              <w:rPr>
                <w:rFonts w:ascii="仿宋" w:eastAsia="仿宋" w:hAnsi="仿宋"/>
                <w:sz w:val="22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次或互动时间≥1</w:t>
            </w:r>
            <w:r>
              <w:rPr>
                <w:rFonts w:ascii="仿宋" w:eastAsia="仿宋" w:hAnsi="仿宋"/>
                <w:sz w:val="22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分钟</w:t>
            </w:r>
          </w:p>
        </w:tc>
        <w:tc>
          <w:tcPr>
            <w:tcW w:w="327" w:type="pct"/>
            <w:vAlign w:val="center"/>
          </w:tcPr>
          <w:p w14:paraId="012E61F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 w:val="restart"/>
            <w:vAlign w:val="center"/>
          </w:tcPr>
          <w:p w14:paraId="6B70E90A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 xml:space="preserve">马院 50 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哲学83</w:t>
            </w:r>
          </w:p>
          <w:p w14:paraId="235ED565" w14:textId="3EB2B3B1" w:rsidR="006E28F9" w:rsidRDefault="000B3ACE" w:rsidP="00FD3F00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刑司</w:t>
            </w:r>
            <w:r>
              <w:rPr>
                <w:rFonts w:ascii="仿宋" w:eastAsia="仿宋" w:hAnsi="仿宋"/>
                <w:sz w:val="22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3 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外院67</w:t>
            </w:r>
          </w:p>
          <w:p w14:paraId="082D4662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 xml:space="preserve">新闻98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 文澜</w:t>
            </w:r>
            <w:r>
              <w:rPr>
                <w:rFonts w:ascii="仿宋" w:eastAsia="仿宋" w:hAnsi="仿宋"/>
                <w:sz w:val="22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8</w:t>
            </w:r>
          </w:p>
          <w:p w14:paraId="4BF1C40A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信息与安全工程</w:t>
            </w:r>
            <w:r>
              <w:rPr>
                <w:rFonts w:ascii="仿宋" w:eastAsia="仿宋" w:hAnsi="仿宋"/>
                <w:sz w:val="2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37</w:t>
            </w:r>
          </w:p>
          <w:p w14:paraId="060D0D9B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知识产权</w:t>
            </w:r>
            <w:r>
              <w:rPr>
                <w:rFonts w:ascii="仿宋" w:eastAsia="仿宋" w:hAnsi="仿宋"/>
                <w:sz w:val="22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3</w:t>
            </w:r>
          </w:p>
          <w:p w14:paraId="14FA9471" w14:textId="3DCFAAAE" w:rsidR="00FD3F00" w:rsidRDefault="00FD3F00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（注：</w:t>
            </w:r>
            <w:r w:rsidRPr="006C6821">
              <w:rPr>
                <w:rFonts w:ascii="仿宋" w:eastAsia="仿宋" w:hAnsi="仿宋" w:hint="eastAsia"/>
                <w:sz w:val="22"/>
                <w:szCs w:val="24"/>
              </w:rPr>
              <w:t>法与经济24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 w:rsidRPr="006C6821">
              <w:rPr>
                <w:rFonts w:ascii="仿宋" w:eastAsia="仿宋" w:hAnsi="仿宋" w:hint="eastAsia"/>
                <w:sz w:val="22"/>
                <w:szCs w:val="24"/>
              </w:rPr>
              <w:t>国家治理38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）</w:t>
            </w:r>
          </w:p>
        </w:tc>
        <w:tc>
          <w:tcPr>
            <w:tcW w:w="549" w:type="pct"/>
            <w:vAlign w:val="center"/>
          </w:tcPr>
          <w:p w14:paraId="6C1D809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72291773" w14:textId="77777777">
        <w:trPr>
          <w:trHeight w:val="629"/>
          <w:jc w:val="center"/>
        </w:trPr>
        <w:tc>
          <w:tcPr>
            <w:tcW w:w="245" w:type="pct"/>
            <w:vMerge/>
            <w:vAlign w:val="center"/>
          </w:tcPr>
          <w:p w14:paraId="770CA9F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3BE17A8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5426EC41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74425792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互动次数=</w:t>
            </w:r>
            <w:r>
              <w:rPr>
                <w:rFonts w:ascii="仿宋" w:eastAsia="仿宋" w:hAnsi="仿宋"/>
                <w:sz w:val="22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次或</w:t>
            </w:r>
          </w:p>
          <w:p w14:paraId="302673B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互动时间≥</w:t>
            </w:r>
            <w:r>
              <w:rPr>
                <w:rFonts w:ascii="仿宋" w:eastAsia="仿宋" w:hAnsi="仿宋"/>
                <w:sz w:val="22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分钟</w:t>
            </w:r>
          </w:p>
        </w:tc>
        <w:tc>
          <w:tcPr>
            <w:tcW w:w="327" w:type="pct"/>
            <w:vAlign w:val="center"/>
          </w:tcPr>
          <w:p w14:paraId="4E31770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  <w:r>
              <w:rPr>
                <w:rFonts w:ascii="仿宋" w:eastAsia="仿宋" w:hAnsi="仿宋"/>
                <w:sz w:val="22"/>
                <w:szCs w:val="24"/>
              </w:rPr>
              <w:t>.3</w:t>
            </w:r>
          </w:p>
        </w:tc>
        <w:tc>
          <w:tcPr>
            <w:tcW w:w="1575" w:type="pct"/>
            <w:vMerge/>
            <w:vAlign w:val="center"/>
          </w:tcPr>
          <w:p w14:paraId="5AAF97E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D62CB9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12118456" w14:textId="77777777">
        <w:trPr>
          <w:trHeight w:val="638"/>
          <w:jc w:val="center"/>
        </w:trPr>
        <w:tc>
          <w:tcPr>
            <w:tcW w:w="245" w:type="pct"/>
            <w:vMerge/>
            <w:vAlign w:val="center"/>
          </w:tcPr>
          <w:p w14:paraId="2D758E70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11E63BAD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488C1F4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4298F94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互动次数=</w:t>
            </w:r>
            <w:r>
              <w:rPr>
                <w:rFonts w:ascii="仿宋" w:eastAsia="仿宋" w:hAnsi="仿宋"/>
                <w:sz w:val="2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次或</w:t>
            </w:r>
          </w:p>
          <w:p w14:paraId="019FF6C2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互动时间≥</w:t>
            </w:r>
            <w:r>
              <w:rPr>
                <w:rFonts w:ascii="仿宋" w:eastAsia="仿宋" w:hAnsi="仿宋"/>
                <w:sz w:val="22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分钟</w:t>
            </w:r>
          </w:p>
        </w:tc>
        <w:tc>
          <w:tcPr>
            <w:tcW w:w="327" w:type="pct"/>
            <w:vAlign w:val="center"/>
          </w:tcPr>
          <w:p w14:paraId="70CA1B6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  <w:r>
              <w:rPr>
                <w:rFonts w:ascii="仿宋" w:eastAsia="仿宋" w:hAnsi="仿宋"/>
                <w:sz w:val="22"/>
                <w:szCs w:val="24"/>
              </w:rPr>
              <w:t>.1</w:t>
            </w:r>
          </w:p>
        </w:tc>
        <w:tc>
          <w:tcPr>
            <w:tcW w:w="1575" w:type="pct"/>
            <w:vMerge/>
            <w:vAlign w:val="center"/>
          </w:tcPr>
          <w:p w14:paraId="148A680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CC6CF75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1A542CAA" w14:textId="77777777">
        <w:trPr>
          <w:trHeight w:val="353"/>
          <w:jc w:val="center"/>
        </w:trPr>
        <w:tc>
          <w:tcPr>
            <w:tcW w:w="245" w:type="pct"/>
            <w:vMerge/>
            <w:vAlign w:val="center"/>
          </w:tcPr>
          <w:p w14:paraId="450E9FF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5D1CE1C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380EC84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2A26AAC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无互动</w:t>
            </w:r>
          </w:p>
        </w:tc>
        <w:tc>
          <w:tcPr>
            <w:tcW w:w="327" w:type="pct"/>
            <w:vAlign w:val="center"/>
          </w:tcPr>
          <w:p w14:paraId="287283B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Merge/>
            <w:vAlign w:val="center"/>
          </w:tcPr>
          <w:p w14:paraId="4C33BAC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7791401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36E2E0C7" w14:textId="77777777">
        <w:trPr>
          <w:trHeight w:val="722"/>
          <w:jc w:val="center"/>
        </w:trPr>
        <w:tc>
          <w:tcPr>
            <w:tcW w:w="245" w:type="pct"/>
            <w:vMerge/>
            <w:vAlign w:val="center"/>
          </w:tcPr>
          <w:p w14:paraId="2A4230B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4854278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 w:val="restart"/>
            <w:vAlign w:val="center"/>
          </w:tcPr>
          <w:p w14:paraId="5F7D960C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20</w:t>
            </w:r>
            <w:r>
              <w:rPr>
                <w:rFonts w:ascii="仿宋" w:eastAsia="仿宋" w:hAnsi="仿宋"/>
                <w:sz w:val="22"/>
                <w:szCs w:val="24"/>
              </w:rPr>
              <w:t>23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级研究生人数＞</w:t>
            </w:r>
            <w:r>
              <w:rPr>
                <w:rFonts w:ascii="仿宋" w:eastAsia="仿宋" w:hAnsi="仿宋"/>
                <w:sz w:val="22"/>
                <w:szCs w:val="24"/>
              </w:rPr>
              <w:t>150</w:t>
            </w:r>
          </w:p>
        </w:tc>
        <w:tc>
          <w:tcPr>
            <w:tcW w:w="985" w:type="pct"/>
            <w:vAlign w:val="center"/>
          </w:tcPr>
          <w:p w14:paraId="6FF23E0C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嘉宾与观众互动次数≥5次或互动时间≥15分钟</w:t>
            </w:r>
          </w:p>
        </w:tc>
        <w:tc>
          <w:tcPr>
            <w:tcW w:w="327" w:type="pct"/>
            <w:vAlign w:val="center"/>
          </w:tcPr>
          <w:p w14:paraId="3B433D95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 w:val="restart"/>
            <w:vAlign w:val="center"/>
          </w:tcPr>
          <w:p w14:paraId="1D9E5446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经济</w:t>
            </w:r>
            <w:r>
              <w:rPr>
                <w:rFonts w:ascii="仿宋" w:eastAsia="仿宋" w:hAnsi="仿宋"/>
                <w:sz w:val="2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84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财税209</w:t>
            </w:r>
          </w:p>
          <w:p w14:paraId="5E13BE6B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金融</w:t>
            </w:r>
            <w:r>
              <w:rPr>
                <w:rFonts w:ascii="仿宋" w:eastAsia="仿宋" w:hAnsi="仿宋"/>
                <w:sz w:val="22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50    法学394</w:t>
            </w:r>
          </w:p>
          <w:p w14:paraId="367D0988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法硕</w:t>
            </w:r>
            <w:r>
              <w:rPr>
                <w:rFonts w:ascii="仿宋" w:eastAsia="仿宋" w:hAnsi="仿宋"/>
                <w:sz w:val="22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87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工商</w:t>
            </w:r>
            <w:r>
              <w:rPr>
                <w:rFonts w:ascii="仿宋" w:eastAsia="仿宋" w:hAnsi="仿宋"/>
                <w:sz w:val="22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80</w:t>
            </w:r>
          </w:p>
          <w:p w14:paraId="75E36724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会院</w:t>
            </w:r>
            <w:r>
              <w:rPr>
                <w:rFonts w:ascii="仿宋" w:eastAsia="仿宋" w:hAnsi="仿宋"/>
                <w:sz w:val="22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25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公管</w:t>
            </w:r>
            <w:r>
              <w:rPr>
                <w:rFonts w:ascii="仿宋" w:eastAsia="仿宋" w:hAnsi="仿宋"/>
                <w:sz w:val="2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94</w:t>
            </w:r>
          </w:p>
          <w:p w14:paraId="2FF8CDE2" w14:textId="77777777" w:rsidR="006E28F9" w:rsidRDefault="000B3ACE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统数</w:t>
            </w:r>
            <w:r>
              <w:rPr>
                <w:rFonts w:ascii="仿宋" w:eastAsia="仿宋" w:hAnsi="仿宋"/>
                <w:sz w:val="2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92</w:t>
            </w:r>
          </w:p>
        </w:tc>
        <w:tc>
          <w:tcPr>
            <w:tcW w:w="549" w:type="pct"/>
            <w:vAlign w:val="center"/>
          </w:tcPr>
          <w:p w14:paraId="76FF300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223944BF" w14:textId="77777777">
        <w:trPr>
          <w:trHeight w:val="820"/>
          <w:jc w:val="center"/>
        </w:trPr>
        <w:tc>
          <w:tcPr>
            <w:tcW w:w="245" w:type="pct"/>
            <w:vMerge/>
            <w:vAlign w:val="center"/>
          </w:tcPr>
          <w:p w14:paraId="38D5F08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027A759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2EFEF5CE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0628BDA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3次≤互动次数＜5次或互动时间≥1</w:t>
            </w:r>
            <w:r>
              <w:rPr>
                <w:rFonts w:ascii="仿宋" w:eastAsia="仿宋" w:hAnsi="仿宋"/>
                <w:sz w:val="22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分钟</w:t>
            </w:r>
          </w:p>
        </w:tc>
        <w:tc>
          <w:tcPr>
            <w:tcW w:w="327" w:type="pct"/>
            <w:vAlign w:val="center"/>
          </w:tcPr>
          <w:p w14:paraId="640063A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  <w:r>
              <w:rPr>
                <w:rFonts w:ascii="仿宋" w:eastAsia="仿宋" w:hAnsi="仿宋"/>
                <w:sz w:val="22"/>
                <w:szCs w:val="24"/>
              </w:rPr>
              <w:t>.3</w:t>
            </w:r>
          </w:p>
        </w:tc>
        <w:tc>
          <w:tcPr>
            <w:tcW w:w="1575" w:type="pct"/>
            <w:vMerge/>
            <w:vAlign w:val="center"/>
          </w:tcPr>
          <w:p w14:paraId="7DFC7334" w14:textId="77777777" w:rsidR="006E28F9" w:rsidRDefault="006E28F9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58DC9B2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1B4D106D" w14:textId="77777777">
        <w:trPr>
          <w:trHeight w:val="548"/>
          <w:jc w:val="center"/>
        </w:trPr>
        <w:tc>
          <w:tcPr>
            <w:tcW w:w="245" w:type="pct"/>
            <w:vMerge/>
            <w:vAlign w:val="center"/>
          </w:tcPr>
          <w:p w14:paraId="0A0F067E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7D78BE9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1C3507F1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397E74E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0＜互动次数≤2次</w:t>
            </w:r>
          </w:p>
          <w:p w14:paraId="43579F4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或互动时间≥</w:t>
            </w:r>
            <w:r>
              <w:rPr>
                <w:rFonts w:ascii="仿宋" w:eastAsia="仿宋" w:hAnsi="仿宋"/>
                <w:sz w:val="22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分钟</w:t>
            </w:r>
          </w:p>
        </w:tc>
        <w:tc>
          <w:tcPr>
            <w:tcW w:w="327" w:type="pct"/>
            <w:vAlign w:val="center"/>
          </w:tcPr>
          <w:p w14:paraId="13864D1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  <w:r>
              <w:rPr>
                <w:rFonts w:ascii="仿宋" w:eastAsia="仿宋" w:hAnsi="仿宋"/>
                <w:sz w:val="22"/>
                <w:szCs w:val="24"/>
              </w:rPr>
              <w:t>.1</w:t>
            </w:r>
          </w:p>
        </w:tc>
        <w:tc>
          <w:tcPr>
            <w:tcW w:w="1575" w:type="pct"/>
            <w:vMerge/>
            <w:vAlign w:val="center"/>
          </w:tcPr>
          <w:p w14:paraId="2247830F" w14:textId="77777777" w:rsidR="006E28F9" w:rsidRDefault="006E28F9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C7B8FE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18F44B6F" w14:textId="77777777">
        <w:trPr>
          <w:trHeight w:val="275"/>
          <w:jc w:val="center"/>
        </w:trPr>
        <w:tc>
          <w:tcPr>
            <w:tcW w:w="245" w:type="pct"/>
            <w:vMerge/>
            <w:vAlign w:val="center"/>
          </w:tcPr>
          <w:p w14:paraId="767BE835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0A88257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241191B5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985" w:type="pct"/>
            <w:vAlign w:val="center"/>
          </w:tcPr>
          <w:p w14:paraId="510F99EE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无互动</w:t>
            </w:r>
          </w:p>
        </w:tc>
        <w:tc>
          <w:tcPr>
            <w:tcW w:w="327" w:type="pct"/>
            <w:vAlign w:val="center"/>
          </w:tcPr>
          <w:p w14:paraId="5E911CBF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Merge/>
            <w:vAlign w:val="center"/>
          </w:tcPr>
          <w:p w14:paraId="0008AAB3" w14:textId="77777777" w:rsidR="006E28F9" w:rsidRDefault="006E28F9">
            <w:pPr>
              <w:spacing w:line="280" w:lineRule="exact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7894A4D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410AF4E4" w14:textId="77777777">
        <w:trPr>
          <w:trHeight w:val="442"/>
          <w:jc w:val="center"/>
        </w:trPr>
        <w:tc>
          <w:tcPr>
            <w:tcW w:w="245" w:type="pct"/>
            <w:vMerge/>
            <w:vAlign w:val="center"/>
          </w:tcPr>
          <w:p w14:paraId="6EFEB22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3C061B7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整体秩序</w:t>
            </w:r>
          </w:p>
        </w:tc>
        <w:tc>
          <w:tcPr>
            <w:tcW w:w="1577" w:type="pct"/>
            <w:gridSpan w:val="2"/>
            <w:vAlign w:val="center"/>
          </w:tcPr>
          <w:p w14:paraId="5157E01F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线上或线下组织井然有序，</w:t>
            </w:r>
          </w:p>
          <w:p w14:paraId="333DDAD5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开讲开始至结束无喧闹情形，</w:t>
            </w:r>
          </w:p>
        </w:tc>
        <w:tc>
          <w:tcPr>
            <w:tcW w:w="327" w:type="pct"/>
            <w:vAlign w:val="center"/>
          </w:tcPr>
          <w:p w14:paraId="6700E17D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0.3</w:t>
            </w:r>
          </w:p>
        </w:tc>
        <w:tc>
          <w:tcPr>
            <w:tcW w:w="1575" w:type="pct"/>
            <w:vAlign w:val="center"/>
          </w:tcPr>
          <w:p w14:paraId="27D7568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0B1F0B8E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6FC80506" w14:textId="77777777">
        <w:trPr>
          <w:trHeight w:val="403"/>
          <w:jc w:val="center"/>
        </w:trPr>
        <w:tc>
          <w:tcPr>
            <w:tcW w:w="245" w:type="pct"/>
            <w:vMerge/>
            <w:vAlign w:val="center"/>
          </w:tcPr>
          <w:p w14:paraId="5C61B26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2B0628F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265EFFEC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线上或线下在组织开讲前有喧闹情形，开讲后无喧闹情形。</w:t>
            </w:r>
          </w:p>
        </w:tc>
        <w:tc>
          <w:tcPr>
            <w:tcW w:w="327" w:type="pct"/>
            <w:vAlign w:val="center"/>
          </w:tcPr>
          <w:p w14:paraId="258CD94D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0.1</w:t>
            </w:r>
          </w:p>
        </w:tc>
        <w:tc>
          <w:tcPr>
            <w:tcW w:w="1575" w:type="pct"/>
            <w:vAlign w:val="center"/>
          </w:tcPr>
          <w:p w14:paraId="27792D4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ECAA92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7C3C9415" w14:textId="77777777">
        <w:trPr>
          <w:trHeight w:val="361"/>
          <w:jc w:val="center"/>
        </w:trPr>
        <w:tc>
          <w:tcPr>
            <w:tcW w:w="245" w:type="pct"/>
            <w:vMerge/>
            <w:vAlign w:val="center"/>
          </w:tcPr>
          <w:p w14:paraId="6775988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2568B1A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3C7357BD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开讲后线上或线下秩序较为吵闹</w:t>
            </w:r>
          </w:p>
        </w:tc>
        <w:tc>
          <w:tcPr>
            <w:tcW w:w="327" w:type="pct"/>
            <w:vAlign w:val="center"/>
          </w:tcPr>
          <w:p w14:paraId="2FF9B6DE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19E927E3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0ABDCA6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6268B85A" w14:textId="77777777">
        <w:trPr>
          <w:trHeight w:val="459"/>
          <w:jc w:val="center"/>
        </w:trPr>
        <w:tc>
          <w:tcPr>
            <w:tcW w:w="245" w:type="pct"/>
            <w:vMerge/>
            <w:vAlign w:val="center"/>
          </w:tcPr>
          <w:p w14:paraId="3B09EA4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066DA15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应急措施</w:t>
            </w:r>
          </w:p>
        </w:tc>
        <w:tc>
          <w:tcPr>
            <w:tcW w:w="1577" w:type="pct"/>
            <w:gridSpan w:val="2"/>
            <w:vAlign w:val="center"/>
          </w:tcPr>
          <w:p w14:paraId="36D3C154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未出错或出错后累计5分钟内</w:t>
            </w:r>
          </w:p>
          <w:p w14:paraId="74AC7FDD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解决问题</w:t>
            </w:r>
          </w:p>
        </w:tc>
        <w:tc>
          <w:tcPr>
            <w:tcW w:w="327" w:type="pct"/>
            <w:vAlign w:val="center"/>
          </w:tcPr>
          <w:p w14:paraId="18B24503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0.2</w:t>
            </w:r>
          </w:p>
        </w:tc>
        <w:tc>
          <w:tcPr>
            <w:tcW w:w="1575" w:type="pct"/>
            <w:vAlign w:val="center"/>
          </w:tcPr>
          <w:p w14:paraId="0A0E442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059719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6946BE58" w14:textId="77777777">
        <w:trPr>
          <w:trHeight w:val="362"/>
          <w:jc w:val="center"/>
        </w:trPr>
        <w:tc>
          <w:tcPr>
            <w:tcW w:w="245" w:type="pct"/>
            <w:vMerge/>
            <w:vAlign w:val="center"/>
          </w:tcPr>
          <w:p w14:paraId="66753B7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3A78591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35FDCA8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出错后累计10分钟内解决问题</w:t>
            </w:r>
          </w:p>
        </w:tc>
        <w:tc>
          <w:tcPr>
            <w:tcW w:w="327" w:type="pct"/>
            <w:vAlign w:val="center"/>
          </w:tcPr>
          <w:p w14:paraId="644F5F5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0.1</w:t>
            </w:r>
          </w:p>
        </w:tc>
        <w:tc>
          <w:tcPr>
            <w:tcW w:w="1575" w:type="pct"/>
            <w:vAlign w:val="center"/>
          </w:tcPr>
          <w:p w14:paraId="5409F661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D3DDCA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6FDB21B2" w14:textId="77777777">
        <w:trPr>
          <w:trHeight w:val="465"/>
          <w:jc w:val="center"/>
        </w:trPr>
        <w:tc>
          <w:tcPr>
            <w:tcW w:w="245" w:type="pct"/>
            <w:vMerge/>
            <w:vAlign w:val="center"/>
          </w:tcPr>
          <w:p w14:paraId="5A01215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7868EB9B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6C2393D0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出错后累计超过10分钟解决问题或问题未解决</w:t>
            </w:r>
          </w:p>
        </w:tc>
        <w:tc>
          <w:tcPr>
            <w:tcW w:w="327" w:type="pct"/>
            <w:vAlign w:val="center"/>
          </w:tcPr>
          <w:p w14:paraId="2BEA922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Align w:val="center"/>
          </w:tcPr>
          <w:p w14:paraId="60F63BF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1680D8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65B9C03E" w14:textId="77777777">
        <w:trPr>
          <w:trHeight w:val="365"/>
          <w:jc w:val="center"/>
        </w:trPr>
        <w:tc>
          <w:tcPr>
            <w:tcW w:w="245" w:type="pct"/>
            <w:vMerge/>
            <w:vAlign w:val="center"/>
          </w:tcPr>
          <w:p w14:paraId="44A891F7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2301" w:type="pct"/>
            <w:gridSpan w:val="3"/>
            <w:vAlign w:val="center"/>
          </w:tcPr>
          <w:p w14:paraId="11F48494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小计</w:t>
            </w:r>
          </w:p>
        </w:tc>
        <w:tc>
          <w:tcPr>
            <w:tcW w:w="327" w:type="pct"/>
            <w:vAlign w:val="center"/>
          </w:tcPr>
          <w:p w14:paraId="6C8EDF0E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3.0</w:t>
            </w:r>
          </w:p>
        </w:tc>
        <w:tc>
          <w:tcPr>
            <w:tcW w:w="1575" w:type="pct"/>
            <w:vAlign w:val="center"/>
          </w:tcPr>
          <w:p w14:paraId="40100C41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42B2F04E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11625D13" w14:textId="77777777">
        <w:trPr>
          <w:trHeight w:val="385"/>
          <w:jc w:val="center"/>
        </w:trPr>
        <w:tc>
          <w:tcPr>
            <w:tcW w:w="245" w:type="pct"/>
            <w:vMerge w:val="restart"/>
            <w:vAlign w:val="center"/>
          </w:tcPr>
          <w:p w14:paraId="2210F78C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后期总结</w:t>
            </w:r>
          </w:p>
        </w:tc>
        <w:tc>
          <w:tcPr>
            <w:tcW w:w="724" w:type="pct"/>
            <w:vMerge w:val="restart"/>
            <w:vAlign w:val="center"/>
          </w:tcPr>
          <w:p w14:paraId="7FF57459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新闻稿</w:t>
            </w:r>
          </w:p>
        </w:tc>
        <w:tc>
          <w:tcPr>
            <w:tcW w:w="1577" w:type="pct"/>
            <w:gridSpan w:val="2"/>
            <w:vAlign w:val="center"/>
          </w:tcPr>
          <w:p w14:paraId="067D66E8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及时上交且新闻稿质量高</w:t>
            </w:r>
          </w:p>
        </w:tc>
        <w:tc>
          <w:tcPr>
            <w:tcW w:w="327" w:type="pct"/>
            <w:vAlign w:val="center"/>
          </w:tcPr>
          <w:p w14:paraId="13E18D67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</w:t>
            </w:r>
            <w:r>
              <w:rPr>
                <w:rFonts w:ascii="仿宋" w:eastAsia="仿宋" w:hAnsi="仿宋"/>
                <w:sz w:val="22"/>
                <w:szCs w:val="24"/>
              </w:rPr>
              <w:t>5</w:t>
            </w:r>
          </w:p>
        </w:tc>
        <w:tc>
          <w:tcPr>
            <w:tcW w:w="1575" w:type="pct"/>
            <w:vMerge w:val="restart"/>
            <w:vAlign w:val="center"/>
          </w:tcPr>
          <w:p w14:paraId="4EFA67F5" w14:textId="224BD036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总结材料内含：</w:t>
            </w:r>
            <w:r>
              <w:rPr>
                <w:rFonts w:ascii="仿宋" w:eastAsia="仿宋" w:hAnsi="仿宋"/>
                <w:sz w:val="22"/>
                <w:szCs w:val="24"/>
              </w:rPr>
              <w:t>1.一篇文字总结（可含图片）；2.流程PPT；3.新闻稿；4.海报等</w:t>
            </w:r>
            <w:r w:rsidR="00703BF9">
              <w:rPr>
                <w:rFonts w:ascii="仿宋" w:eastAsia="仿宋" w:hAnsi="仿宋" w:hint="eastAsia"/>
                <w:sz w:val="22"/>
                <w:szCs w:val="24"/>
              </w:rPr>
              <w:t>电子</w:t>
            </w:r>
            <w:r>
              <w:rPr>
                <w:rFonts w:ascii="仿宋" w:eastAsia="仿宋" w:hAnsi="仿宋"/>
                <w:sz w:val="22"/>
                <w:szCs w:val="24"/>
              </w:rPr>
              <w:t>宣传资料；5.照片原图，重命名为相关照片说明，单独一个文件夹</w:t>
            </w:r>
          </w:p>
        </w:tc>
        <w:tc>
          <w:tcPr>
            <w:tcW w:w="549" w:type="pct"/>
            <w:vAlign w:val="center"/>
          </w:tcPr>
          <w:p w14:paraId="7772FD0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43EC244A" w14:textId="77777777">
        <w:trPr>
          <w:trHeight w:val="385"/>
          <w:jc w:val="center"/>
        </w:trPr>
        <w:tc>
          <w:tcPr>
            <w:tcW w:w="245" w:type="pct"/>
            <w:vMerge/>
            <w:vAlign w:val="center"/>
          </w:tcPr>
          <w:p w14:paraId="05995FDF" w14:textId="77777777" w:rsidR="006E28F9" w:rsidRDefault="006E28F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4" w:type="pct"/>
            <w:vMerge/>
            <w:vAlign w:val="center"/>
          </w:tcPr>
          <w:p w14:paraId="67FFA9CD" w14:textId="77777777" w:rsidR="006E28F9" w:rsidRDefault="006E28F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56221BB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及时上交但新闻稿质量差</w:t>
            </w:r>
          </w:p>
        </w:tc>
        <w:tc>
          <w:tcPr>
            <w:tcW w:w="327" w:type="pct"/>
            <w:vAlign w:val="center"/>
          </w:tcPr>
          <w:p w14:paraId="758E8AE1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</w:t>
            </w:r>
            <w:r>
              <w:rPr>
                <w:rFonts w:ascii="仿宋" w:eastAsia="仿宋" w:hAnsi="仿宋"/>
                <w:sz w:val="22"/>
                <w:szCs w:val="24"/>
              </w:rPr>
              <w:t>3</w:t>
            </w:r>
          </w:p>
        </w:tc>
        <w:tc>
          <w:tcPr>
            <w:tcW w:w="1575" w:type="pct"/>
            <w:vMerge/>
            <w:vAlign w:val="center"/>
          </w:tcPr>
          <w:p w14:paraId="7872D18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7DDD2C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5DFDB491" w14:textId="77777777">
        <w:trPr>
          <w:trHeight w:val="195"/>
          <w:jc w:val="center"/>
        </w:trPr>
        <w:tc>
          <w:tcPr>
            <w:tcW w:w="245" w:type="pct"/>
            <w:vMerge/>
            <w:vAlign w:val="center"/>
          </w:tcPr>
          <w:p w14:paraId="5538F85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059CB43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67BA972B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未及时上交</w:t>
            </w:r>
          </w:p>
        </w:tc>
        <w:tc>
          <w:tcPr>
            <w:tcW w:w="327" w:type="pct"/>
            <w:vAlign w:val="center"/>
          </w:tcPr>
          <w:p w14:paraId="7C4629C1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Merge/>
            <w:vAlign w:val="center"/>
          </w:tcPr>
          <w:p w14:paraId="2ABCC8D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77210DD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563382F6" w14:textId="77777777">
        <w:trPr>
          <w:trHeight w:val="1045"/>
          <w:jc w:val="center"/>
        </w:trPr>
        <w:tc>
          <w:tcPr>
            <w:tcW w:w="245" w:type="pct"/>
            <w:vMerge/>
            <w:vAlign w:val="center"/>
          </w:tcPr>
          <w:p w14:paraId="6905070C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00EC588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</w:rPr>
            </w:pPr>
          </w:p>
          <w:p w14:paraId="060D5F4F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总结报告</w:t>
            </w:r>
          </w:p>
          <w:p w14:paraId="4A0DFD8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15C38F8C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内容丰富，含照片、文字、流程</w:t>
            </w:r>
            <w:r>
              <w:rPr>
                <w:rFonts w:ascii="仿宋" w:eastAsia="仿宋" w:hAnsi="仿宋"/>
                <w:sz w:val="22"/>
                <w:szCs w:val="24"/>
              </w:rPr>
              <w:t>PPT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、宣传材料等，排版精美，照片原图整理清晰单独形成一个文件夹</w:t>
            </w:r>
          </w:p>
        </w:tc>
        <w:tc>
          <w:tcPr>
            <w:tcW w:w="327" w:type="pct"/>
            <w:vAlign w:val="center"/>
          </w:tcPr>
          <w:p w14:paraId="0A66B93E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0.5</w:t>
            </w:r>
          </w:p>
        </w:tc>
        <w:tc>
          <w:tcPr>
            <w:tcW w:w="1575" w:type="pct"/>
            <w:vMerge/>
            <w:vAlign w:val="center"/>
          </w:tcPr>
          <w:p w14:paraId="21DD28A9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C6DAA85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29EC0225" w14:textId="77777777">
        <w:trPr>
          <w:trHeight w:val="520"/>
          <w:jc w:val="center"/>
        </w:trPr>
        <w:tc>
          <w:tcPr>
            <w:tcW w:w="245" w:type="pct"/>
            <w:vMerge/>
            <w:vAlign w:val="center"/>
          </w:tcPr>
          <w:p w14:paraId="1133FE9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12BBD8C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4B781AE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内容较丰富，至少含照片、文字等，排版规范</w:t>
            </w:r>
          </w:p>
        </w:tc>
        <w:tc>
          <w:tcPr>
            <w:tcW w:w="327" w:type="pct"/>
            <w:vAlign w:val="center"/>
          </w:tcPr>
          <w:p w14:paraId="59AD6DEE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0.3</w:t>
            </w:r>
          </w:p>
        </w:tc>
        <w:tc>
          <w:tcPr>
            <w:tcW w:w="1575" w:type="pct"/>
            <w:vMerge/>
            <w:vAlign w:val="center"/>
          </w:tcPr>
          <w:p w14:paraId="6D5F250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761BF752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270A859E" w14:textId="77777777">
        <w:trPr>
          <w:trHeight w:val="323"/>
          <w:jc w:val="center"/>
        </w:trPr>
        <w:tc>
          <w:tcPr>
            <w:tcW w:w="245" w:type="pct"/>
            <w:vMerge/>
            <w:vAlign w:val="center"/>
          </w:tcPr>
          <w:p w14:paraId="5E1B1AEF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14:paraId="50E5265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577" w:type="pct"/>
            <w:gridSpan w:val="2"/>
            <w:vAlign w:val="center"/>
          </w:tcPr>
          <w:p w14:paraId="01FC46C0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内容空洞，仅含文字，排版混乱</w:t>
            </w:r>
          </w:p>
        </w:tc>
        <w:tc>
          <w:tcPr>
            <w:tcW w:w="327" w:type="pct"/>
            <w:vAlign w:val="center"/>
          </w:tcPr>
          <w:p w14:paraId="4632EC3F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0</w:t>
            </w:r>
          </w:p>
        </w:tc>
        <w:tc>
          <w:tcPr>
            <w:tcW w:w="1575" w:type="pct"/>
            <w:vMerge/>
            <w:vAlign w:val="center"/>
          </w:tcPr>
          <w:p w14:paraId="2A9E0515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0B35B918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59948F3D" w14:textId="77777777">
        <w:trPr>
          <w:trHeight w:val="359"/>
          <w:jc w:val="center"/>
        </w:trPr>
        <w:tc>
          <w:tcPr>
            <w:tcW w:w="245" w:type="pct"/>
            <w:vMerge/>
            <w:vAlign w:val="center"/>
          </w:tcPr>
          <w:p w14:paraId="59B4C534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4"/>
              </w:rPr>
            </w:pPr>
          </w:p>
        </w:tc>
        <w:tc>
          <w:tcPr>
            <w:tcW w:w="2301" w:type="pct"/>
            <w:gridSpan w:val="3"/>
            <w:vAlign w:val="center"/>
          </w:tcPr>
          <w:p w14:paraId="06FE4EAF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4"/>
              </w:rPr>
              <w:t>小计</w:t>
            </w:r>
          </w:p>
        </w:tc>
        <w:tc>
          <w:tcPr>
            <w:tcW w:w="327" w:type="pct"/>
            <w:vAlign w:val="center"/>
          </w:tcPr>
          <w:p w14:paraId="651D4D8A" w14:textId="77777777" w:rsidR="006E28F9" w:rsidRDefault="000B3ACE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/>
                <w:sz w:val="22"/>
                <w:szCs w:val="24"/>
              </w:rPr>
              <w:t>1.0</w:t>
            </w:r>
          </w:p>
        </w:tc>
        <w:tc>
          <w:tcPr>
            <w:tcW w:w="1575" w:type="pct"/>
            <w:vAlign w:val="center"/>
          </w:tcPr>
          <w:p w14:paraId="3034894A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A83B3C5" w14:textId="77777777" w:rsidR="006E28F9" w:rsidRDefault="006E28F9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6E28F9" w14:paraId="6B5A732A" w14:textId="77777777">
        <w:trPr>
          <w:trHeight w:val="321"/>
          <w:jc w:val="center"/>
        </w:trPr>
        <w:tc>
          <w:tcPr>
            <w:tcW w:w="2546" w:type="pct"/>
            <w:gridSpan w:val="4"/>
            <w:vAlign w:val="center"/>
          </w:tcPr>
          <w:p w14:paraId="33480EF9" w14:textId="77777777" w:rsidR="006E28F9" w:rsidRDefault="000B3ACE">
            <w:pPr>
              <w:spacing w:line="280" w:lineRule="exact"/>
              <w:ind w:left="108"/>
              <w:jc w:val="center"/>
              <w:rPr>
                <w:rFonts w:ascii="仿宋" w:eastAsia="仿宋" w:hAnsi="仿宋" w:cs="宋体"/>
                <w:b/>
                <w:bCs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2"/>
                <w:szCs w:val="28"/>
              </w:rPr>
              <w:t>总计</w:t>
            </w:r>
          </w:p>
        </w:tc>
        <w:tc>
          <w:tcPr>
            <w:tcW w:w="327" w:type="pct"/>
            <w:vAlign w:val="center"/>
          </w:tcPr>
          <w:p w14:paraId="6E732AF0" w14:textId="77777777" w:rsidR="006E28F9" w:rsidRDefault="000B3ACE">
            <w:pPr>
              <w:spacing w:line="280" w:lineRule="exact"/>
              <w:ind w:left="108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  <w:r>
              <w:rPr>
                <w:rFonts w:ascii="仿宋" w:eastAsia="仿宋" w:hAnsi="仿宋" w:cs="宋体" w:hint="eastAsia"/>
                <w:sz w:val="22"/>
                <w:szCs w:val="28"/>
              </w:rPr>
              <w:t>5.0</w:t>
            </w:r>
          </w:p>
        </w:tc>
        <w:tc>
          <w:tcPr>
            <w:tcW w:w="1575" w:type="pct"/>
            <w:vAlign w:val="center"/>
          </w:tcPr>
          <w:p w14:paraId="53433A23" w14:textId="77777777" w:rsidR="006E28F9" w:rsidRDefault="006E28F9">
            <w:pPr>
              <w:spacing w:line="280" w:lineRule="exact"/>
              <w:ind w:left="108"/>
              <w:jc w:val="left"/>
              <w:rPr>
                <w:rFonts w:ascii="仿宋" w:eastAsia="仿宋" w:hAnsi="仿宋" w:cs="宋体"/>
                <w:sz w:val="22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551A41C8" w14:textId="77777777" w:rsidR="006E28F9" w:rsidRDefault="006E28F9">
            <w:pPr>
              <w:spacing w:line="280" w:lineRule="exact"/>
              <w:ind w:left="108"/>
              <w:jc w:val="center"/>
              <w:rPr>
                <w:rFonts w:ascii="仿宋" w:eastAsia="仿宋" w:hAnsi="仿宋" w:cs="宋体"/>
                <w:sz w:val="22"/>
                <w:szCs w:val="28"/>
              </w:rPr>
            </w:pPr>
          </w:p>
        </w:tc>
      </w:tr>
    </w:tbl>
    <w:bookmarkEnd w:id="0"/>
    <w:p w14:paraId="0801067A" w14:textId="77777777" w:rsidR="006E28F9" w:rsidRDefault="000B3ACE">
      <w:pPr>
        <w:spacing w:line="280" w:lineRule="exact"/>
      </w:pPr>
      <w:r>
        <w:rPr>
          <w:rFonts w:hint="eastAsia"/>
        </w:rPr>
        <w:t>注：主讲人的讲座资料分享（讲稿、</w:t>
      </w:r>
      <w:r>
        <w:rPr>
          <w:rFonts w:hint="eastAsia"/>
        </w:rPr>
        <w:t>P</w:t>
      </w:r>
      <w:r>
        <w:t>PT</w:t>
      </w:r>
      <w:r>
        <w:rPr>
          <w:rFonts w:hint="eastAsia"/>
        </w:rPr>
        <w:t>、讲座视频≥</w:t>
      </w:r>
      <w:r>
        <w:t>20</w:t>
      </w:r>
      <w:r>
        <w:rPr>
          <w:rFonts w:hint="eastAsia"/>
        </w:rPr>
        <w:t>分钟）作为加分项，一项加</w:t>
      </w:r>
      <w:r>
        <w:rPr>
          <w:rFonts w:hint="eastAsia"/>
        </w:rPr>
        <w:t>0</w:t>
      </w:r>
      <w:r>
        <w:t>.1</w:t>
      </w:r>
      <w:r>
        <w:rPr>
          <w:rFonts w:hint="eastAsia"/>
        </w:rPr>
        <w:t>分。</w:t>
      </w:r>
    </w:p>
    <w:sectPr w:rsidR="006E2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B678" w14:textId="77777777" w:rsidR="0075326A" w:rsidRDefault="0075326A" w:rsidP="006C6821">
      <w:r>
        <w:separator/>
      </w:r>
    </w:p>
  </w:endnote>
  <w:endnote w:type="continuationSeparator" w:id="0">
    <w:p w14:paraId="2D6CD1D1" w14:textId="77777777" w:rsidR="0075326A" w:rsidRDefault="0075326A" w:rsidP="006C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DA4D" w14:textId="77777777" w:rsidR="0075326A" w:rsidRDefault="0075326A" w:rsidP="006C6821">
      <w:r>
        <w:separator/>
      </w:r>
    </w:p>
  </w:footnote>
  <w:footnote w:type="continuationSeparator" w:id="0">
    <w:p w14:paraId="3B3FAB39" w14:textId="77777777" w:rsidR="0075326A" w:rsidRDefault="0075326A" w:rsidP="006C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xZmI3NDk2MzliNDRlZTgyZTdmY2M1YWFjNTA2NWEifQ=="/>
  </w:docVars>
  <w:rsids>
    <w:rsidRoot w:val="009B50EC"/>
    <w:rsid w:val="AF6FB5F0"/>
    <w:rsid w:val="BF7DE759"/>
    <w:rsid w:val="BFFFB6DA"/>
    <w:rsid w:val="D5F76858"/>
    <w:rsid w:val="DF1F97C0"/>
    <w:rsid w:val="EAD7BFD3"/>
    <w:rsid w:val="EBE5A8EB"/>
    <w:rsid w:val="EDF3E974"/>
    <w:rsid w:val="F5BD8E0C"/>
    <w:rsid w:val="F7FF7899"/>
    <w:rsid w:val="F95F1C91"/>
    <w:rsid w:val="FBF79AFB"/>
    <w:rsid w:val="FD4FBB9F"/>
    <w:rsid w:val="FF6E9384"/>
    <w:rsid w:val="0004417A"/>
    <w:rsid w:val="000B3ACE"/>
    <w:rsid w:val="000C7F2F"/>
    <w:rsid w:val="000F5D43"/>
    <w:rsid w:val="00107216"/>
    <w:rsid w:val="0011351E"/>
    <w:rsid w:val="0012389B"/>
    <w:rsid w:val="0019458A"/>
    <w:rsid w:val="001C3734"/>
    <w:rsid w:val="001D319F"/>
    <w:rsid w:val="001F183F"/>
    <w:rsid w:val="0020050B"/>
    <w:rsid w:val="00211AB2"/>
    <w:rsid w:val="002337C8"/>
    <w:rsid w:val="00247518"/>
    <w:rsid w:val="00290DF0"/>
    <w:rsid w:val="002C4CF6"/>
    <w:rsid w:val="003404F8"/>
    <w:rsid w:val="00347C12"/>
    <w:rsid w:val="00351981"/>
    <w:rsid w:val="00354A2D"/>
    <w:rsid w:val="003C0D6A"/>
    <w:rsid w:val="003C42B6"/>
    <w:rsid w:val="003C604B"/>
    <w:rsid w:val="004A42FA"/>
    <w:rsid w:val="00552A12"/>
    <w:rsid w:val="005554B0"/>
    <w:rsid w:val="00557B62"/>
    <w:rsid w:val="00563A2D"/>
    <w:rsid w:val="00567663"/>
    <w:rsid w:val="005A115C"/>
    <w:rsid w:val="005B5D25"/>
    <w:rsid w:val="005D4C29"/>
    <w:rsid w:val="005E7214"/>
    <w:rsid w:val="005F73FE"/>
    <w:rsid w:val="00616D6D"/>
    <w:rsid w:val="00624421"/>
    <w:rsid w:val="006600CC"/>
    <w:rsid w:val="00675536"/>
    <w:rsid w:val="006868C5"/>
    <w:rsid w:val="006A287D"/>
    <w:rsid w:val="006A3C08"/>
    <w:rsid w:val="006C663E"/>
    <w:rsid w:val="006C6821"/>
    <w:rsid w:val="006E28F9"/>
    <w:rsid w:val="00703BF9"/>
    <w:rsid w:val="00725615"/>
    <w:rsid w:val="0075326A"/>
    <w:rsid w:val="007604FA"/>
    <w:rsid w:val="00760B5C"/>
    <w:rsid w:val="007705C8"/>
    <w:rsid w:val="00774DEC"/>
    <w:rsid w:val="007763BD"/>
    <w:rsid w:val="00783F41"/>
    <w:rsid w:val="007B479F"/>
    <w:rsid w:val="007B785F"/>
    <w:rsid w:val="007C5DF9"/>
    <w:rsid w:val="007D20CB"/>
    <w:rsid w:val="007D6D18"/>
    <w:rsid w:val="007F0303"/>
    <w:rsid w:val="007F0C8A"/>
    <w:rsid w:val="007F75B9"/>
    <w:rsid w:val="008070F9"/>
    <w:rsid w:val="0082694C"/>
    <w:rsid w:val="00830269"/>
    <w:rsid w:val="00843882"/>
    <w:rsid w:val="00852C97"/>
    <w:rsid w:val="0087187D"/>
    <w:rsid w:val="00872AA0"/>
    <w:rsid w:val="008E0102"/>
    <w:rsid w:val="00910179"/>
    <w:rsid w:val="009404F1"/>
    <w:rsid w:val="00941879"/>
    <w:rsid w:val="00974364"/>
    <w:rsid w:val="00980D9D"/>
    <w:rsid w:val="00980F3F"/>
    <w:rsid w:val="009A43F0"/>
    <w:rsid w:val="009B3F3D"/>
    <w:rsid w:val="009B50EC"/>
    <w:rsid w:val="009B73E9"/>
    <w:rsid w:val="009C6E23"/>
    <w:rsid w:val="009F264D"/>
    <w:rsid w:val="009F689D"/>
    <w:rsid w:val="00A02354"/>
    <w:rsid w:val="00A07402"/>
    <w:rsid w:val="00A534F3"/>
    <w:rsid w:val="00A603A5"/>
    <w:rsid w:val="00A67713"/>
    <w:rsid w:val="00AD1689"/>
    <w:rsid w:val="00AE5A66"/>
    <w:rsid w:val="00AF5030"/>
    <w:rsid w:val="00B00B1D"/>
    <w:rsid w:val="00B07564"/>
    <w:rsid w:val="00B077A1"/>
    <w:rsid w:val="00B11420"/>
    <w:rsid w:val="00B40F74"/>
    <w:rsid w:val="00B50B4B"/>
    <w:rsid w:val="00B6625C"/>
    <w:rsid w:val="00B83947"/>
    <w:rsid w:val="00B90908"/>
    <w:rsid w:val="00BA6C6D"/>
    <w:rsid w:val="00BB251E"/>
    <w:rsid w:val="00BF51D1"/>
    <w:rsid w:val="00C165BE"/>
    <w:rsid w:val="00C21A5E"/>
    <w:rsid w:val="00C31105"/>
    <w:rsid w:val="00C55242"/>
    <w:rsid w:val="00C67C68"/>
    <w:rsid w:val="00CA6BA3"/>
    <w:rsid w:val="00CD013E"/>
    <w:rsid w:val="00CE56CA"/>
    <w:rsid w:val="00D100CA"/>
    <w:rsid w:val="00D13497"/>
    <w:rsid w:val="00D335BE"/>
    <w:rsid w:val="00D560DF"/>
    <w:rsid w:val="00D56750"/>
    <w:rsid w:val="00D74C3F"/>
    <w:rsid w:val="00D90AEE"/>
    <w:rsid w:val="00DC45D9"/>
    <w:rsid w:val="00DD33D4"/>
    <w:rsid w:val="00E11068"/>
    <w:rsid w:val="00E47E4A"/>
    <w:rsid w:val="00E953C5"/>
    <w:rsid w:val="00EA26BF"/>
    <w:rsid w:val="00EF017C"/>
    <w:rsid w:val="00EF4608"/>
    <w:rsid w:val="00F26E40"/>
    <w:rsid w:val="00F8370C"/>
    <w:rsid w:val="00F94E48"/>
    <w:rsid w:val="00F95CA1"/>
    <w:rsid w:val="00F97AEA"/>
    <w:rsid w:val="00FB6D54"/>
    <w:rsid w:val="00FC7B47"/>
    <w:rsid w:val="00FD3F00"/>
    <w:rsid w:val="00FF1F01"/>
    <w:rsid w:val="0B5BB56D"/>
    <w:rsid w:val="11BF65BF"/>
    <w:rsid w:val="136770AC"/>
    <w:rsid w:val="14AA3F14"/>
    <w:rsid w:val="15727AE2"/>
    <w:rsid w:val="187333D9"/>
    <w:rsid w:val="1F0556CC"/>
    <w:rsid w:val="221860EE"/>
    <w:rsid w:val="2877586E"/>
    <w:rsid w:val="34773846"/>
    <w:rsid w:val="3A71582B"/>
    <w:rsid w:val="3DEB79BB"/>
    <w:rsid w:val="405C6C4B"/>
    <w:rsid w:val="4ACA4F81"/>
    <w:rsid w:val="4B3AA829"/>
    <w:rsid w:val="4C3F30E4"/>
    <w:rsid w:val="51AC230F"/>
    <w:rsid w:val="540517ED"/>
    <w:rsid w:val="55054E8D"/>
    <w:rsid w:val="55671042"/>
    <w:rsid w:val="57690571"/>
    <w:rsid w:val="587C6196"/>
    <w:rsid w:val="59BE02C9"/>
    <w:rsid w:val="5BB77A01"/>
    <w:rsid w:val="5E3C4653"/>
    <w:rsid w:val="5FF7ADE8"/>
    <w:rsid w:val="635D79BD"/>
    <w:rsid w:val="661E259F"/>
    <w:rsid w:val="669243EF"/>
    <w:rsid w:val="69806BEF"/>
    <w:rsid w:val="6BCC665E"/>
    <w:rsid w:val="74B936F9"/>
    <w:rsid w:val="74BD77CE"/>
    <w:rsid w:val="7CFFBC1A"/>
    <w:rsid w:val="7DFE1F60"/>
    <w:rsid w:val="7EB12325"/>
    <w:rsid w:val="7EFEEB31"/>
    <w:rsid w:val="7F3F0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7DAE4"/>
  <w15:docId w15:val="{338CE43B-F263-4275-89E5-AB2DC764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nhideWhenUsed/>
    <w:qFormat/>
    <w:rPr>
      <w:sz w:val="18"/>
      <w:szCs w:val="18"/>
    </w:rPr>
  </w:style>
  <w:style w:type="paragraph" w:styleId="a7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unhideWhenUsed/>
    <w:qFormat/>
    <w:rPr>
      <w:b/>
      <w:bCs/>
    </w:rPr>
  </w:style>
  <w:style w:type="character" w:styleId="ac">
    <w:name w:val="annotation reference"/>
    <w:basedOn w:val="a0"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semiHidden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Pr>
      <w:rFonts w:ascii="Calibri" w:hAnsi="Calibri" w:cs="黑体"/>
      <w:kern w:val="2"/>
      <w:sz w:val="21"/>
      <w:szCs w:val="22"/>
    </w:rPr>
  </w:style>
  <w:style w:type="character" w:customStyle="1" w:styleId="ab">
    <w:name w:val="批注主题 字符"/>
    <w:basedOn w:val="a4"/>
    <w:link w:val="aa"/>
    <w:semiHidden/>
    <w:qFormat/>
    <w:rPr>
      <w:rFonts w:ascii="Calibri" w:hAnsi="Calibri" w:cs="黑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1804</Characters>
  <Application>Microsoft Office Word</Application>
  <DocSecurity>0</DocSecurity>
  <Lines>15</Lines>
  <Paragraphs>4</Paragraphs>
  <ScaleCrop>false</ScaleCrop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文澜大讲堂承办单位评分标准</dc:title>
  <dc:creator>new</dc:creator>
  <cp:lastModifiedBy>晓颖 朱</cp:lastModifiedBy>
  <cp:revision>2</cp:revision>
  <dcterms:created xsi:type="dcterms:W3CDTF">2023-09-22T13:14:00Z</dcterms:created>
  <dcterms:modified xsi:type="dcterms:W3CDTF">2023-09-22T13:14:00Z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13901D6F8704414287749F9274914E5C</vt:lpwstr>
  </property>
</Properties>
</file>