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31B7">
      <w:pPr>
        <w:pageBreakBefore w:val="0"/>
        <w:kinsoku/>
        <w:overflowPunct/>
        <w:topLinePunct w:val="0"/>
        <w:autoSpaceDE/>
        <w:autoSpaceDN/>
        <w:bidi w:val="0"/>
        <w:adjustRightInd w:val="0"/>
        <w:snapToGrid w:val="0"/>
        <w:spacing w:line="240" w:lineRule="auto"/>
        <w:jc w:val="center"/>
        <w:textAlignment w:val="auto"/>
        <w:outlineLvl w:val="0"/>
        <w:rPr>
          <w:rFonts w:hint="eastAsia" w:ascii="华文隶书" w:eastAsia="华文隶书"/>
          <w:b/>
          <w:sz w:val="36"/>
          <w:szCs w:val="36"/>
        </w:rPr>
      </w:pPr>
      <w:commentRangeStart w:id="0"/>
      <w:r>
        <w:rPr>
          <w:rFonts w:hint="eastAsia" w:eastAsia="隶书"/>
          <w:b/>
          <w:sz w:val="36"/>
          <w:szCs w:val="36"/>
          <w:u w:val="none"/>
        </w:rPr>
        <w:t xml:space="preserve">       </w:t>
      </w:r>
      <w:commentRangeEnd w:id="0"/>
      <w:r>
        <w:rPr>
          <w:sz w:val="36"/>
          <w:szCs w:val="36"/>
          <w:u w:val="none"/>
        </w:rPr>
        <w:commentReference w:id="0"/>
      </w:r>
      <w:r>
        <w:rPr>
          <w:rFonts w:hint="eastAsia" w:eastAsia="隶书"/>
          <w:b/>
          <w:sz w:val="36"/>
          <w:szCs w:val="36"/>
          <w:u w:val="none"/>
          <w:lang w:eastAsia="zh-CN"/>
        </w:rPr>
        <w:t>（</w:t>
      </w:r>
      <w:r>
        <w:rPr>
          <w:rFonts w:hint="eastAsia" w:eastAsia="隶书"/>
          <w:b/>
          <w:sz w:val="36"/>
          <w:szCs w:val="36"/>
          <w:u w:val="none"/>
          <w:lang w:val="en-US" w:eastAsia="zh-CN"/>
        </w:rPr>
        <w:t>国际</w:t>
      </w:r>
      <w:r>
        <w:rPr>
          <w:rFonts w:hint="eastAsia" w:eastAsia="隶书"/>
          <w:b/>
          <w:sz w:val="36"/>
          <w:szCs w:val="36"/>
          <w:u w:val="none"/>
          <w:lang w:eastAsia="zh-CN"/>
        </w:rPr>
        <w:t>学生</w:t>
      </w:r>
      <w:r>
        <w:rPr>
          <w:rFonts w:hint="eastAsia" w:eastAsia="隶书"/>
          <w:b/>
          <w:sz w:val="36"/>
          <w:szCs w:val="36"/>
          <w:u w:val="none"/>
          <w:lang w:val="en-US" w:eastAsia="zh-CN"/>
        </w:rPr>
        <w:t xml:space="preserve"> 英文授课）</w:t>
      </w:r>
      <w:r>
        <w:rPr>
          <w:rFonts w:hint="eastAsia" w:eastAsia="隶书"/>
          <w:b/>
          <w:sz w:val="36"/>
          <w:szCs w:val="36"/>
          <w:u w:val="none"/>
          <w:lang w:eastAsia="zh-CN"/>
        </w:rPr>
        <w:t>博士</w:t>
      </w:r>
      <w:r>
        <w:rPr>
          <w:rFonts w:hint="eastAsia" w:ascii="华文隶书" w:eastAsia="华文隶书"/>
          <w:b/>
          <w:sz w:val="36"/>
          <w:szCs w:val="36"/>
        </w:rPr>
        <w:t>研究生培养方案</w:t>
      </w:r>
    </w:p>
    <w:p w14:paraId="38D1FA2A">
      <w:pPr>
        <w:pageBreakBefore w:val="0"/>
        <w:kinsoku/>
        <w:overflowPunct/>
        <w:topLinePunct w:val="0"/>
        <w:autoSpaceDE/>
        <w:autoSpaceDN/>
        <w:bidi w:val="0"/>
        <w:adjustRightInd w:val="0"/>
        <w:snapToGrid w:val="0"/>
        <w:spacing w:line="240" w:lineRule="auto"/>
        <w:textAlignment w:val="auto"/>
        <w:outlineLvl w:val="0"/>
        <w:rPr>
          <w:rFonts w:hint="eastAsia" w:ascii="宋体" w:hAnsi="宋体"/>
          <w:sz w:val="18"/>
          <w:szCs w:val="18"/>
          <w:lang w:eastAsia="zh-CN"/>
        </w:rPr>
      </w:pPr>
    </w:p>
    <w:p w14:paraId="74BCD404">
      <w:pPr>
        <w:pageBreakBefore w:val="0"/>
        <w:kinsoku/>
        <w:overflowPunct/>
        <w:topLinePunct w:val="0"/>
        <w:autoSpaceDE/>
        <w:autoSpaceDN/>
        <w:bidi w:val="0"/>
        <w:adjustRightInd w:val="0"/>
        <w:snapToGrid w:val="0"/>
        <w:spacing w:line="240" w:lineRule="auto"/>
        <w:textAlignment w:val="auto"/>
        <w:outlineLvl w:val="0"/>
        <w:rPr>
          <w:rFonts w:hint="eastAsia" w:ascii="宋体" w:hAnsi="宋体"/>
          <w:b/>
          <w:bCs/>
          <w:color w:val="FF0000"/>
          <w:sz w:val="28"/>
          <w:szCs w:val="28"/>
          <w:lang w:eastAsia="zh-CN"/>
        </w:rPr>
      </w:pPr>
      <w:r>
        <w:rPr>
          <w:rFonts w:hint="eastAsia" w:ascii="宋体" w:hAnsi="宋体"/>
          <w:b/>
          <w:bCs/>
          <w:color w:val="FF0000"/>
          <w:sz w:val="28"/>
          <w:szCs w:val="28"/>
          <w:lang w:eastAsia="zh-CN"/>
        </w:rPr>
        <w:t>备注：英文授课</w:t>
      </w:r>
      <w:r>
        <w:rPr>
          <w:rFonts w:hint="eastAsia" w:ascii="宋体" w:hAnsi="宋体"/>
          <w:b/>
          <w:bCs/>
          <w:color w:val="FF0000"/>
          <w:sz w:val="28"/>
          <w:szCs w:val="28"/>
          <w:lang w:val="en-US" w:eastAsia="zh-CN"/>
        </w:rPr>
        <w:t>国际</w:t>
      </w:r>
      <w:r>
        <w:rPr>
          <w:rFonts w:hint="eastAsia" w:ascii="宋体" w:hAnsi="宋体"/>
          <w:b/>
          <w:bCs/>
          <w:color w:val="FF0000"/>
          <w:sz w:val="28"/>
          <w:szCs w:val="28"/>
          <w:lang w:eastAsia="zh-CN"/>
        </w:rPr>
        <w:t>学生培养方案须用中英双语填写。</w:t>
      </w:r>
    </w:p>
    <w:p w14:paraId="04ADF613">
      <w:pPr>
        <w:pageBreakBefore w:val="0"/>
        <w:kinsoku/>
        <w:overflowPunct/>
        <w:topLinePunct w:val="0"/>
        <w:autoSpaceDE/>
        <w:autoSpaceDN/>
        <w:bidi w:val="0"/>
        <w:adjustRightInd w:val="0"/>
        <w:snapToGrid w:val="0"/>
        <w:spacing w:line="240" w:lineRule="auto"/>
        <w:textAlignment w:val="auto"/>
        <w:outlineLvl w:val="0"/>
        <w:rPr>
          <w:rFonts w:hint="eastAsia" w:ascii="宋体" w:hAnsi="宋体"/>
          <w:sz w:val="18"/>
          <w:szCs w:val="18"/>
          <w:lang w:eastAsia="zh-CN"/>
        </w:rPr>
      </w:pPr>
    </w:p>
    <w:tbl>
      <w:tblPr>
        <w:tblStyle w:val="5"/>
        <w:tblW w:w="10417"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1"/>
        <w:gridCol w:w="941"/>
        <w:gridCol w:w="1186"/>
        <w:gridCol w:w="171"/>
        <w:gridCol w:w="935"/>
        <w:gridCol w:w="203"/>
        <w:gridCol w:w="848"/>
        <w:gridCol w:w="1075"/>
        <w:gridCol w:w="436"/>
        <w:gridCol w:w="750"/>
        <w:gridCol w:w="379"/>
        <w:gridCol w:w="107"/>
        <w:gridCol w:w="295"/>
        <w:gridCol w:w="405"/>
        <w:gridCol w:w="378"/>
        <w:gridCol w:w="555"/>
        <w:gridCol w:w="1182"/>
      </w:tblGrid>
      <w:tr w14:paraId="7E8F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76C7A9B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学院</w:t>
            </w:r>
          </w:p>
        </w:tc>
        <w:tc>
          <w:tcPr>
            <w:tcW w:w="3343" w:type="dxa"/>
            <w:gridSpan w:val="5"/>
            <w:tcBorders>
              <w:top w:val="single" w:color="auto" w:sz="4" w:space="0"/>
              <w:left w:val="single" w:color="auto" w:sz="4" w:space="0"/>
              <w:bottom w:val="single" w:color="auto" w:sz="4" w:space="0"/>
              <w:right w:val="single" w:color="auto" w:sz="4" w:space="0"/>
            </w:tcBorders>
            <w:noWrap w:val="0"/>
            <w:vAlign w:val="center"/>
          </w:tcPr>
          <w:p w14:paraId="62A26B1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24"/>
                <w:szCs w:val="24"/>
                <w:lang w:val="en-US" w:eastAsia="zh-CN"/>
              </w:rPr>
            </w:pPr>
            <w:r>
              <w:rPr>
                <w:rFonts w:hint="eastAsia" w:ascii="Times New Roman" w:hAnsi="Times New Roman" w:cs="Times New Roman"/>
                <w:color w:val="000000"/>
                <w:spacing w:val="11"/>
                <w:kern w:val="0"/>
                <w:sz w:val="18"/>
                <w:szCs w:val="18"/>
                <w:lang w:val="en-US" w:eastAsia="zh-CN"/>
              </w:rPr>
              <w:t>***学院 学院英文名称</w:t>
            </w:r>
          </w:p>
        </w:tc>
        <w:tc>
          <w:tcPr>
            <w:tcW w:w="1511" w:type="dxa"/>
            <w:gridSpan w:val="2"/>
            <w:tcBorders>
              <w:top w:val="single" w:color="auto" w:sz="4" w:space="0"/>
              <w:left w:val="single" w:color="auto" w:sz="4" w:space="0"/>
              <w:bottom w:val="single" w:color="auto" w:sz="4" w:space="0"/>
              <w:right w:val="single" w:color="auto" w:sz="4" w:space="0"/>
            </w:tcBorders>
            <w:noWrap w:val="0"/>
            <w:vAlign w:val="center"/>
          </w:tcPr>
          <w:p w14:paraId="60F7BB8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color w:val="000000"/>
                <w:spacing w:val="11"/>
                <w:kern w:val="0"/>
                <w:sz w:val="18"/>
                <w:szCs w:val="18"/>
              </w:rPr>
              <w:t>培养类别</w:t>
            </w:r>
          </w:p>
        </w:tc>
        <w:tc>
          <w:tcPr>
            <w:tcW w:w="4051" w:type="dxa"/>
            <w:gridSpan w:val="8"/>
            <w:tcBorders>
              <w:top w:val="single" w:color="auto" w:sz="4" w:space="0"/>
              <w:left w:val="single" w:color="auto" w:sz="4" w:space="0"/>
              <w:bottom w:val="single" w:color="auto" w:sz="4" w:space="0"/>
              <w:right w:val="single" w:color="auto" w:sz="4" w:space="0"/>
            </w:tcBorders>
            <w:noWrap w:val="0"/>
            <w:vAlign w:val="center"/>
          </w:tcPr>
          <w:p w14:paraId="1EACDB4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eastAsia"/>
                <w:spacing w:val="11"/>
                <w:kern w:val="0"/>
                <w:sz w:val="18"/>
                <w:szCs w:val="18"/>
                <w:lang w:val="en-US" w:eastAsia="zh-CN"/>
              </w:rPr>
              <w:t>□</w:t>
            </w:r>
            <w:r>
              <w:rPr>
                <w:rFonts w:hint="eastAsia" w:ascii="Times New Roman" w:hAnsi="Times New Roman" w:cs="Times New Roman"/>
                <w:spacing w:val="11"/>
                <w:kern w:val="0"/>
                <w:sz w:val="18"/>
                <w:szCs w:val="18"/>
                <w:lang w:val="en-US" w:eastAsia="zh-CN"/>
              </w:rPr>
              <w:t>国际</w:t>
            </w:r>
            <w:r>
              <w:rPr>
                <w:rFonts w:hint="default" w:ascii="Times New Roman" w:hAnsi="Times New Roman" w:cs="Times New Roman"/>
                <w:spacing w:val="11"/>
                <w:kern w:val="0"/>
                <w:sz w:val="18"/>
                <w:szCs w:val="18"/>
              </w:rPr>
              <w:t xml:space="preserve">学生(博,英文) </w:t>
            </w:r>
          </w:p>
        </w:tc>
      </w:tr>
      <w:tr w14:paraId="420B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30D9C35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一级学科名称</w:t>
            </w:r>
          </w:p>
        </w:tc>
        <w:tc>
          <w:tcPr>
            <w:tcW w:w="3343" w:type="dxa"/>
            <w:gridSpan w:val="5"/>
            <w:tcBorders>
              <w:top w:val="single" w:color="auto" w:sz="4" w:space="0"/>
              <w:left w:val="single" w:color="auto" w:sz="4" w:space="0"/>
              <w:bottom w:val="single" w:color="auto" w:sz="4" w:space="0"/>
              <w:right w:val="single" w:color="auto" w:sz="4" w:space="0"/>
            </w:tcBorders>
            <w:noWrap w:val="0"/>
            <w:vAlign w:val="center"/>
          </w:tcPr>
          <w:p w14:paraId="0E793B0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24"/>
                <w:szCs w:val="24"/>
                <w:lang w:val="en-US" w:eastAsia="zh-CN"/>
              </w:rPr>
            </w:pPr>
            <w:r>
              <w:rPr>
                <w:rFonts w:hint="eastAsia" w:ascii="Times New Roman" w:hAnsi="Times New Roman" w:cs="Times New Roman"/>
                <w:color w:val="000000"/>
                <w:spacing w:val="11"/>
                <w:kern w:val="0"/>
                <w:sz w:val="18"/>
                <w:szCs w:val="18"/>
                <w:lang w:val="en-US" w:eastAsia="zh-CN"/>
              </w:rPr>
              <w:t>***</w:t>
            </w:r>
          </w:p>
        </w:tc>
        <w:tc>
          <w:tcPr>
            <w:tcW w:w="1511" w:type="dxa"/>
            <w:gridSpan w:val="2"/>
            <w:tcBorders>
              <w:top w:val="single" w:color="auto" w:sz="4" w:space="0"/>
              <w:left w:val="single" w:color="auto" w:sz="4" w:space="0"/>
              <w:bottom w:val="single" w:color="auto" w:sz="4" w:space="0"/>
              <w:right w:val="single" w:color="auto" w:sz="4" w:space="0"/>
            </w:tcBorders>
            <w:noWrap w:val="0"/>
            <w:vAlign w:val="center"/>
          </w:tcPr>
          <w:p w14:paraId="09A9357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color w:val="000000"/>
                <w:spacing w:val="11"/>
                <w:kern w:val="0"/>
                <w:sz w:val="18"/>
                <w:szCs w:val="18"/>
              </w:rPr>
              <w:t>一级学科代码</w:t>
            </w:r>
          </w:p>
        </w:tc>
        <w:tc>
          <w:tcPr>
            <w:tcW w:w="4051" w:type="dxa"/>
            <w:gridSpan w:val="8"/>
            <w:tcBorders>
              <w:top w:val="single" w:color="auto" w:sz="4" w:space="0"/>
              <w:left w:val="single" w:color="auto" w:sz="4" w:space="0"/>
              <w:bottom w:val="single" w:color="auto" w:sz="4" w:space="0"/>
              <w:right w:val="single" w:color="auto" w:sz="4" w:space="0"/>
            </w:tcBorders>
            <w:noWrap w:val="0"/>
            <w:vAlign w:val="center"/>
          </w:tcPr>
          <w:p w14:paraId="2265B53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专业代码的前4位即为一级学科代码</w:t>
            </w:r>
          </w:p>
        </w:tc>
      </w:tr>
      <w:tr w14:paraId="58BF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129A7EE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适用年级</w:t>
            </w:r>
          </w:p>
        </w:tc>
        <w:tc>
          <w:tcPr>
            <w:tcW w:w="4854" w:type="dxa"/>
            <w:gridSpan w:val="7"/>
            <w:tcBorders>
              <w:top w:val="single" w:color="auto" w:sz="4" w:space="0"/>
              <w:left w:val="single" w:color="auto" w:sz="4" w:space="0"/>
              <w:bottom w:val="single" w:color="auto" w:sz="4" w:space="0"/>
              <w:right w:val="single" w:color="auto" w:sz="4" w:space="0"/>
            </w:tcBorders>
            <w:noWrap w:val="0"/>
            <w:vAlign w:val="center"/>
          </w:tcPr>
          <w:p w14:paraId="4110475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spacing w:val="11"/>
                <w:kern w:val="0"/>
                <w:sz w:val="18"/>
                <w:szCs w:val="18"/>
              </w:rPr>
              <w:t>从</w:t>
            </w:r>
            <w:r>
              <w:rPr>
                <w:rFonts w:hint="default" w:ascii="Times New Roman" w:hAnsi="Times New Roman" w:cs="Times New Roman"/>
                <w:spacing w:val="11"/>
                <w:kern w:val="0"/>
                <w:sz w:val="18"/>
                <w:szCs w:val="18"/>
                <w:u w:val="single"/>
              </w:rPr>
              <w:t xml:space="preserve"> 20</w:t>
            </w:r>
            <w:r>
              <w:rPr>
                <w:rFonts w:hint="eastAsia" w:ascii="Times New Roman" w:hAnsi="Times New Roman" w:cs="Times New Roman"/>
                <w:spacing w:val="11"/>
                <w:kern w:val="0"/>
                <w:sz w:val="18"/>
                <w:szCs w:val="18"/>
                <w:u w:val="single"/>
                <w:lang w:val="en-US" w:eastAsia="zh-CN"/>
              </w:rPr>
              <w:t>2</w:t>
            </w:r>
            <w:r>
              <w:rPr>
                <w:rFonts w:hint="eastAsia" w:cs="Times New Roman"/>
                <w:spacing w:val="11"/>
                <w:kern w:val="0"/>
                <w:sz w:val="18"/>
                <w:szCs w:val="18"/>
                <w:u w:val="single"/>
                <w:lang w:val="en-US" w:eastAsia="zh-CN"/>
              </w:rPr>
              <w:t>5</w:t>
            </w:r>
            <w:r>
              <w:rPr>
                <w:rFonts w:hint="default" w:ascii="Times New Roman" w:hAnsi="Times New Roman" w:cs="Times New Roman"/>
                <w:spacing w:val="11"/>
                <w:kern w:val="0"/>
                <w:sz w:val="18"/>
                <w:szCs w:val="18"/>
              </w:rPr>
              <w:t>级开始适用</w:t>
            </w:r>
          </w:p>
        </w:tc>
        <w:tc>
          <w:tcPr>
            <w:tcW w:w="1236" w:type="dxa"/>
            <w:gridSpan w:val="3"/>
            <w:tcBorders>
              <w:top w:val="single" w:color="auto" w:sz="4" w:space="0"/>
              <w:left w:val="single" w:color="auto" w:sz="4" w:space="0"/>
              <w:bottom w:val="single" w:color="auto" w:sz="4" w:space="0"/>
              <w:right w:val="single" w:color="auto" w:sz="4" w:space="0"/>
            </w:tcBorders>
            <w:noWrap w:val="0"/>
            <w:vAlign w:val="center"/>
          </w:tcPr>
          <w:p w14:paraId="69E14DA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u w:val="single"/>
              </w:rPr>
            </w:pPr>
            <w:r>
              <w:rPr>
                <w:rFonts w:hint="default" w:ascii="Times New Roman" w:hAnsi="Times New Roman" w:cs="Times New Roman"/>
                <w:color w:val="000000"/>
                <w:spacing w:val="11"/>
                <w:kern w:val="0"/>
                <w:sz w:val="18"/>
                <w:szCs w:val="18"/>
              </w:rPr>
              <w:t>修订时间</w:t>
            </w:r>
          </w:p>
        </w:tc>
        <w:tc>
          <w:tcPr>
            <w:tcW w:w="2815" w:type="dxa"/>
            <w:gridSpan w:val="5"/>
            <w:tcBorders>
              <w:top w:val="single" w:color="auto" w:sz="4" w:space="0"/>
              <w:left w:val="single" w:color="auto" w:sz="4" w:space="0"/>
              <w:bottom w:val="single" w:color="auto" w:sz="4" w:space="0"/>
              <w:right w:val="single" w:color="auto" w:sz="4" w:space="0"/>
            </w:tcBorders>
            <w:noWrap w:val="0"/>
            <w:vAlign w:val="center"/>
          </w:tcPr>
          <w:p w14:paraId="298CBC6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u w:val="single"/>
              </w:rPr>
            </w:pPr>
            <w:r>
              <w:rPr>
                <w:rFonts w:hint="default" w:ascii="Times New Roman" w:hAnsi="Times New Roman" w:cs="Times New Roman"/>
                <w:spacing w:val="11"/>
                <w:kern w:val="0"/>
                <w:sz w:val="18"/>
                <w:szCs w:val="18"/>
                <w:u w:val="single"/>
              </w:rPr>
              <w:t xml:space="preserve"> </w:t>
            </w:r>
            <w:r>
              <w:rPr>
                <w:rFonts w:hint="eastAsia" w:ascii="Times New Roman" w:hAnsi="Times New Roman" w:cs="Times New Roman"/>
                <w:spacing w:val="11"/>
                <w:kern w:val="0"/>
                <w:sz w:val="18"/>
                <w:szCs w:val="18"/>
                <w:u w:val="single"/>
                <w:lang w:val="en-US" w:eastAsia="zh-CN"/>
              </w:rPr>
              <w:t>202</w:t>
            </w:r>
            <w:r>
              <w:rPr>
                <w:rFonts w:hint="eastAsia" w:cs="Times New Roman"/>
                <w:spacing w:val="11"/>
                <w:kern w:val="0"/>
                <w:sz w:val="18"/>
                <w:szCs w:val="18"/>
                <w:u w:val="single"/>
                <w:lang w:val="en-US" w:eastAsia="zh-CN"/>
              </w:rPr>
              <w:t>5</w:t>
            </w:r>
            <w:r>
              <w:rPr>
                <w:rFonts w:hint="default" w:ascii="Times New Roman" w:hAnsi="Times New Roman" w:cs="Times New Roman"/>
                <w:spacing w:val="11"/>
                <w:kern w:val="0"/>
                <w:sz w:val="18"/>
                <w:szCs w:val="18"/>
                <w:u w:val="single"/>
              </w:rPr>
              <w:t xml:space="preserve"> </w:t>
            </w:r>
            <w:r>
              <w:rPr>
                <w:rFonts w:hint="default" w:ascii="Times New Roman" w:hAnsi="Times New Roman" w:cs="Times New Roman"/>
                <w:spacing w:val="11"/>
                <w:kern w:val="0"/>
                <w:sz w:val="18"/>
                <w:szCs w:val="18"/>
              </w:rPr>
              <w:t>年</w:t>
            </w:r>
            <w:r>
              <w:rPr>
                <w:rFonts w:hint="default" w:ascii="Times New Roman" w:hAnsi="Times New Roman" w:cs="Times New Roman"/>
                <w:spacing w:val="11"/>
                <w:kern w:val="0"/>
                <w:sz w:val="18"/>
                <w:szCs w:val="18"/>
                <w:u w:val="single"/>
              </w:rPr>
              <w:t xml:space="preserve"> </w:t>
            </w:r>
            <w:r>
              <w:rPr>
                <w:rFonts w:hint="eastAsia" w:cs="Times New Roman"/>
                <w:spacing w:val="11"/>
                <w:kern w:val="0"/>
                <w:sz w:val="18"/>
                <w:szCs w:val="18"/>
                <w:u w:val="single"/>
                <w:lang w:val="en-US" w:eastAsia="zh-CN"/>
              </w:rPr>
              <w:t>6</w:t>
            </w:r>
            <w:r>
              <w:rPr>
                <w:rFonts w:hint="default" w:ascii="Times New Roman" w:hAnsi="Times New Roman" w:cs="Times New Roman"/>
                <w:spacing w:val="11"/>
                <w:kern w:val="0"/>
                <w:sz w:val="18"/>
                <w:szCs w:val="18"/>
                <w:u w:val="single"/>
              </w:rPr>
              <w:t xml:space="preserve"> </w:t>
            </w:r>
            <w:r>
              <w:rPr>
                <w:rFonts w:hint="default" w:ascii="Times New Roman" w:hAnsi="Times New Roman" w:cs="Times New Roman"/>
                <w:spacing w:val="11"/>
                <w:kern w:val="0"/>
                <w:sz w:val="18"/>
                <w:szCs w:val="18"/>
              </w:rPr>
              <w:t>月</w:t>
            </w:r>
          </w:p>
        </w:tc>
      </w:tr>
      <w:tr w14:paraId="79BF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5"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1D42078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commentRangeStart w:id="1"/>
            <w:r>
              <w:rPr>
                <w:rFonts w:hint="default" w:ascii="Times New Roman" w:hAnsi="Times New Roman" w:cs="Times New Roman"/>
                <w:spacing w:val="11"/>
                <w:kern w:val="0"/>
                <w:sz w:val="18"/>
                <w:szCs w:val="18"/>
              </w:rPr>
              <w:t>覆盖专业</w:t>
            </w:r>
            <w:commentRangeEnd w:id="1"/>
            <w:r>
              <w:commentReference w:id="1"/>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52491118">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default" w:ascii="Times New Roman" w:hAnsi="Times New Roman" w:cs="Times New Roman"/>
                <w:spacing w:val="11"/>
                <w:kern w:val="0"/>
                <w:sz w:val="18"/>
                <w:szCs w:val="18"/>
              </w:rPr>
            </w:pPr>
            <w:r>
              <w:rPr>
                <w:rFonts w:hint="default" w:ascii="Times New Roman" w:hAnsi="Times New Roman" w:cs="Times New Roman"/>
                <w:spacing w:val="11"/>
                <w:kern w:val="0"/>
                <w:sz w:val="18"/>
                <w:szCs w:val="18"/>
              </w:rPr>
              <w:t>专业名称(</w:t>
            </w:r>
            <w:commentRangeStart w:id="2"/>
            <w:r>
              <w:rPr>
                <w:rFonts w:hint="default" w:ascii="Times New Roman" w:hAnsi="Times New Roman" w:cs="Times New Roman"/>
                <w:spacing w:val="11"/>
                <w:kern w:val="0"/>
                <w:sz w:val="18"/>
                <w:szCs w:val="18"/>
              </w:rPr>
              <w:t>000000</w:t>
            </w:r>
            <w:commentRangeEnd w:id="2"/>
            <w:r>
              <w:commentReference w:id="2"/>
            </w:r>
            <w:r>
              <w:rPr>
                <w:rFonts w:hint="default" w:ascii="Times New Roman" w:hAnsi="Times New Roman" w:cs="Times New Roman"/>
                <w:spacing w:val="11"/>
                <w:kern w:val="0"/>
                <w:sz w:val="18"/>
                <w:szCs w:val="18"/>
              </w:rPr>
              <w:t>)</w:t>
            </w:r>
            <w:r>
              <w:rPr>
                <w:rFonts w:hint="eastAsia" w:ascii="Times New Roman" w:hAnsi="Times New Roman" w:cs="Times New Roman"/>
                <w:spacing w:val="11"/>
                <w:kern w:val="0"/>
                <w:sz w:val="18"/>
                <w:szCs w:val="18"/>
                <w:lang w:val="en-US" w:eastAsia="zh-CN"/>
              </w:rPr>
              <w:t xml:space="preserve"> </w:t>
            </w:r>
            <w:r>
              <w:rPr>
                <w:rFonts w:hint="default" w:ascii="Times New Roman" w:hAnsi="Times New Roman" w:cs="Times New Roman"/>
                <w:spacing w:val="11"/>
                <w:kern w:val="0"/>
                <w:sz w:val="18"/>
                <w:szCs w:val="18"/>
              </w:rPr>
              <w:t>专业</w:t>
            </w:r>
            <w:r>
              <w:rPr>
                <w:rFonts w:hint="eastAsia" w:ascii="Times New Roman" w:hAnsi="Times New Roman" w:cs="Times New Roman"/>
                <w:spacing w:val="11"/>
                <w:kern w:val="0"/>
                <w:sz w:val="18"/>
                <w:szCs w:val="18"/>
                <w:lang w:eastAsia="zh-CN"/>
              </w:rPr>
              <w:t>英文</w:t>
            </w:r>
            <w:r>
              <w:rPr>
                <w:rFonts w:hint="default" w:ascii="Times New Roman" w:hAnsi="Times New Roman" w:cs="Times New Roman"/>
                <w:spacing w:val="11"/>
                <w:kern w:val="0"/>
                <w:sz w:val="18"/>
                <w:szCs w:val="18"/>
              </w:rPr>
              <w:t>名称(000000)</w:t>
            </w:r>
          </w:p>
        </w:tc>
      </w:tr>
      <w:tr w14:paraId="577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trPr>
        <w:tc>
          <w:tcPr>
            <w:tcW w:w="1512" w:type="dxa"/>
            <w:gridSpan w:val="2"/>
            <w:tcBorders>
              <w:top w:val="single" w:color="auto" w:sz="4" w:space="0"/>
              <w:left w:val="single" w:color="auto" w:sz="4" w:space="0"/>
              <w:right w:val="single" w:color="auto" w:sz="4" w:space="0"/>
            </w:tcBorders>
            <w:noWrap w:val="0"/>
            <w:vAlign w:val="center"/>
          </w:tcPr>
          <w:p w14:paraId="70AD2B3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基本学制</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6C8D950A">
            <w:pPr>
              <w:pageBreakBefore w:val="0"/>
              <w:widowControl/>
              <w:kinsoku/>
              <w:overflowPunct/>
              <w:topLinePunct w:val="0"/>
              <w:autoSpaceDE/>
              <w:autoSpaceDN/>
              <w:bidi w:val="0"/>
              <w:adjustRightInd w:val="0"/>
              <w:snapToGrid w:val="0"/>
              <w:spacing w:line="240" w:lineRule="auto"/>
              <w:ind w:firstLine="202" w:firstLineChars="100"/>
              <w:textAlignment w:val="auto"/>
              <w:rPr>
                <w:rFonts w:hint="default" w:ascii="Times New Roman" w:hAnsi="Times New Roman" w:cs="Times New Roman"/>
                <w:spacing w:val="11"/>
                <w:kern w:val="0"/>
                <w:sz w:val="18"/>
                <w:szCs w:val="18"/>
              </w:rPr>
            </w:pPr>
            <w:r>
              <w:rPr>
                <w:rFonts w:hint="eastAsia" w:ascii="Times New Roman" w:hAnsi="Times New Roman" w:cs="Times New Roman"/>
                <w:spacing w:val="11"/>
                <w:kern w:val="0"/>
                <w:sz w:val="18"/>
                <w:szCs w:val="18"/>
                <w:u w:val="single"/>
                <w:lang w:val="en-US" w:eastAsia="zh-CN"/>
              </w:rPr>
              <w:t xml:space="preserve"> 4 </w:t>
            </w:r>
            <w:r>
              <w:rPr>
                <w:rFonts w:hint="default" w:ascii="Times New Roman" w:hAnsi="Times New Roman" w:cs="Times New Roman"/>
                <w:spacing w:val="11"/>
                <w:kern w:val="0"/>
                <w:sz w:val="18"/>
                <w:szCs w:val="18"/>
              </w:rPr>
              <w:t>年</w:t>
            </w:r>
          </w:p>
        </w:tc>
      </w:tr>
      <w:tr w14:paraId="565B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right w:val="single" w:color="auto" w:sz="4" w:space="0"/>
            </w:tcBorders>
            <w:noWrap w:val="0"/>
            <w:vAlign w:val="center"/>
          </w:tcPr>
          <w:p w14:paraId="27AF4C4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学分</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30F25DFF">
            <w:pPr>
              <w:pageBreakBefore w:val="0"/>
              <w:widowControl/>
              <w:kinsoku/>
              <w:overflowPunct/>
              <w:topLinePunct w:val="0"/>
              <w:autoSpaceDE/>
              <w:autoSpaceDN/>
              <w:bidi w:val="0"/>
              <w:adjustRightInd w:val="0"/>
              <w:snapToGrid w:val="0"/>
              <w:spacing w:line="240" w:lineRule="auto"/>
              <w:ind w:firstLine="202" w:firstLineChars="100"/>
              <w:textAlignment w:val="auto"/>
              <w:rPr>
                <w:rFonts w:hint="eastAsia" w:ascii="Times New Roman" w:hAnsi="Times New Roman" w:eastAsia="宋体" w:cs="Times New Roman"/>
                <w:spacing w:val="11"/>
                <w:kern w:val="0"/>
                <w:sz w:val="18"/>
                <w:szCs w:val="18"/>
                <w:lang w:val="en-US" w:eastAsia="zh-CN"/>
              </w:rPr>
            </w:pPr>
            <w:r>
              <w:rPr>
                <w:rFonts w:hint="eastAsia" w:cs="宋体"/>
                <w:spacing w:val="11"/>
                <w:kern w:val="0"/>
                <w:sz w:val="18"/>
                <w:szCs w:val="18"/>
              </w:rPr>
              <w:t>总学分≥</w:t>
            </w:r>
            <w:r>
              <w:rPr>
                <w:rFonts w:hint="eastAsia"/>
                <w:spacing w:val="11"/>
                <w:kern w:val="0"/>
                <w:sz w:val="18"/>
                <w:szCs w:val="18"/>
                <w:u w:val="single"/>
                <w:lang w:val="en-US" w:eastAsia="zh-CN"/>
              </w:rPr>
              <w:t xml:space="preserve">     </w:t>
            </w:r>
            <w:r>
              <w:rPr>
                <w:rFonts w:hint="eastAsia" w:cs="宋体"/>
                <w:spacing w:val="11"/>
                <w:kern w:val="0"/>
                <w:sz w:val="18"/>
                <w:szCs w:val="18"/>
              </w:rPr>
              <w:t>学分，其中学位课学分≥</w:t>
            </w:r>
            <w:r>
              <w:rPr>
                <w:rFonts w:hint="eastAsia"/>
                <w:spacing w:val="11"/>
                <w:kern w:val="0"/>
                <w:sz w:val="18"/>
                <w:szCs w:val="18"/>
                <w:u w:val="single"/>
                <w:lang w:val="en-US" w:eastAsia="zh-CN"/>
              </w:rPr>
              <w:t xml:space="preserve">      </w:t>
            </w:r>
            <w:r>
              <w:rPr>
                <w:rFonts w:hint="eastAsia" w:cs="宋体"/>
                <w:spacing w:val="11"/>
                <w:kern w:val="0"/>
                <w:sz w:val="18"/>
                <w:szCs w:val="18"/>
              </w:rPr>
              <w:t>学分</w:t>
            </w:r>
            <w:r>
              <w:rPr>
                <w:rFonts w:hint="eastAsia" w:cs="宋体"/>
                <w:spacing w:val="11"/>
                <w:kern w:val="0"/>
                <w:sz w:val="18"/>
                <w:szCs w:val="18"/>
                <w:lang w:eastAsia="zh-CN"/>
              </w:rPr>
              <w:t>，非学位课自行选修。</w:t>
            </w:r>
          </w:p>
        </w:tc>
      </w:tr>
      <w:tr w14:paraId="6092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9" w:hRule="atLeast"/>
        </w:trPr>
        <w:tc>
          <w:tcPr>
            <w:tcW w:w="1512" w:type="dxa"/>
            <w:gridSpan w:val="2"/>
            <w:tcBorders>
              <w:left w:val="single" w:color="auto" w:sz="4" w:space="0"/>
              <w:right w:val="single" w:color="auto" w:sz="4" w:space="0"/>
            </w:tcBorders>
            <w:noWrap w:val="0"/>
            <w:vAlign w:val="center"/>
          </w:tcPr>
          <w:p w14:paraId="58B145F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培养目标</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67DCC352">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p>
          <w:p w14:paraId="4CD314DE">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填写本专业博士研究生培养目标（中英双语）</w:t>
            </w:r>
          </w:p>
          <w:p w14:paraId="6783091C">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p>
          <w:p w14:paraId="4A19ED8B">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FF0000"/>
                <w:spacing w:val="11"/>
                <w:kern w:val="0"/>
                <w:sz w:val="18"/>
                <w:szCs w:val="18"/>
                <w:lang w:eastAsia="zh-CN"/>
              </w:rPr>
            </w:pPr>
            <w:r>
              <w:rPr>
                <w:rFonts w:hint="eastAsia" w:ascii="Times New Roman" w:hAnsi="Times New Roman" w:cs="Times New Roman"/>
                <w:color w:val="FF0000"/>
                <w:spacing w:val="11"/>
                <w:kern w:val="0"/>
                <w:sz w:val="18"/>
                <w:szCs w:val="18"/>
                <w:lang w:eastAsia="zh-CN"/>
              </w:rPr>
              <w:t>（</w:t>
            </w:r>
            <w:r>
              <w:rPr>
                <w:rFonts w:hint="eastAsia" w:ascii="Times New Roman" w:hAnsi="Times New Roman" w:cs="Times New Roman"/>
                <w:color w:val="FF0000"/>
                <w:spacing w:val="11"/>
                <w:kern w:val="0"/>
                <w:sz w:val="18"/>
                <w:szCs w:val="18"/>
                <w:lang w:val="en-US" w:eastAsia="zh-CN"/>
              </w:rPr>
              <w:t>这三点为教育部来华留学生高等教育质量规范(试行)的规定要求，后面</w:t>
            </w:r>
            <w:r>
              <w:rPr>
                <w:rFonts w:hint="eastAsia" w:cs="Times New Roman"/>
                <w:color w:val="FF0000"/>
                <w:spacing w:val="11"/>
                <w:kern w:val="0"/>
                <w:sz w:val="18"/>
                <w:szCs w:val="18"/>
                <w:lang w:val="en-US" w:eastAsia="zh-CN"/>
              </w:rPr>
              <w:t>如有</w:t>
            </w:r>
            <w:r>
              <w:rPr>
                <w:rFonts w:hint="eastAsia" w:ascii="Times New Roman" w:hAnsi="Times New Roman" w:cs="Times New Roman"/>
                <w:color w:val="FF0000"/>
                <w:spacing w:val="11"/>
                <w:kern w:val="0"/>
                <w:sz w:val="18"/>
                <w:szCs w:val="18"/>
                <w:lang w:val="en-US" w:eastAsia="zh-CN"/>
              </w:rPr>
              <w:t>其他要求</w:t>
            </w:r>
            <w:r>
              <w:rPr>
                <w:rFonts w:hint="eastAsia" w:cs="Times New Roman"/>
                <w:color w:val="FF0000"/>
                <w:spacing w:val="11"/>
                <w:kern w:val="0"/>
                <w:sz w:val="18"/>
                <w:szCs w:val="18"/>
                <w:lang w:val="en-US" w:eastAsia="zh-CN"/>
              </w:rPr>
              <w:t>，各专业学院</w:t>
            </w:r>
            <w:r>
              <w:rPr>
                <w:rFonts w:hint="eastAsia" w:ascii="Times New Roman" w:hAnsi="Times New Roman" w:cs="Times New Roman"/>
                <w:color w:val="FF0000"/>
                <w:spacing w:val="11"/>
                <w:kern w:val="0"/>
                <w:sz w:val="18"/>
                <w:szCs w:val="18"/>
                <w:lang w:val="en-US" w:eastAsia="zh-CN"/>
              </w:rPr>
              <w:t>可根据本专业实际要求添加</w:t>
            </w:r>
            <w:r>
              <w:rPr>
                <w:rFonts w:hint="eastAsia" w:cs="Times New Roman"/>
                <w:color w:val="FF0000"/>
                <w:spacing w:val="11"/>
                <w:kern w:val="0"/>
                <w:sz w:val="18"/>
                <w:szCs w:val="18"/>
                <w:lang w:val="en-US" w:eastAsia="zh-CN"/>
              </w:rPr>
              <w:t>，中英双语</w:t>
            </w:r>
            <w:r>
              <w:rPr>
                <w:rFonts w:hint="eastAsia" w:ascii="Times New Roman" w:hAnsi="Times New Roman" w:cs="Times New Roman"/>
                <w:color w:val="FF0000"/>
                <w:spacing w:val="11"/>
                <w:kern w:val="0"/>
                <w:sz w:val="18"/>
                <w:szCs w:val="18"/>
                <w:lang w:eastAsia="zh-CN"/>
              </w:rPr>
              <w:t>）</w:t>
            </w:r>
          </w:p>
          <w:p w14:paraId="3905398D">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FF0000"/>
                <w:spacing w:val="11"/>
                <w:kern w:val="0"/>
                <w:sz w:val="18"/>
                <w:szCs w:val="18"/>
                <w:lang w:eastAsia="zh-CN"/>
              </w:rPr>
            </w:pPr>
          </w:p>
          <w:p w14:paraId="66CFC41D">
            <w:pPr>
              <w:pStyle w:val="7"/>
              <w:numPr>
                <w:ilvl w:val="0"/>
                <w:numId w:val="1"/>
              </w:numPr>
              <w:bidi w:val="0"/>
              <w:rPr>
                <w:rFonts w:hint="default" w:eastAsia="宋体"/>
                <w:color w:val="FF0000"/>
                <w:lang w:val="en-US" w:eastAsia="zh-CN"/>
              </w:rPr>
            </w:pPr>
            <w:r>
              <w:rPr>
                <w:rFonts w:hint="eastAsia"/>
                <w:color w:val="FF0000"/>
              </w:rPr>
              <w:t>对中国的认识和理解：国际学生应当熟悉中国历史、地理、社会、经济等中国国情和文化基本知识，了解中国政治制度和外交政策，理解中国社会主流价值观和公共道德观念，形成良好的法治观念和道德意识。</w:t>
            </w:r>
          </w:p>
          <w:p w14:paraId="1ED5E2C1">
            <w:pPr>
              <w:pStyle w:val="7"/>
              <w:numPr>
                <w:ilvl w:val="0"/>
                <w:numId w:val="1"/>
              </w:numPr>
              <w:bidi w:val="0"/>
              <w:ind w:firstLine="404" w:firstLineChars="200"/>
              <w:rPr>
                <w:rFonts w:hint="eastAsia"/>
                <w:color w:val="FF0000"/>
              </w:rPr>
            </w:pPr>
            <w:r>
              <w:rPr>
                <w:rFonts w:hint="eastAsia"/>
                <w:color w:val="FF0000"/>
              </w:rPr>
              <w:t>跨文化和全球胜任力：国际学生应当具备包容、认知和适应文化多样性的意识、知识、态度和技能，能够在不同民族、社会和国家之间的相互尊重、理解和团结中发挥作用。国际学生应当在本学科领域中具有宽阔的国际视野，能够在世界范围内创新运用和发展本学科的理论、技能和方法，在国际事务中具有竞争优势。</w:t>
            </w:r>
          </w:p>
          <w:p w14:paraId="7FF5A9EE">
            <w:pPr>
              <w:pStyle w:val="7"/>
              <w:numPr>
                <w:ilvl w:val="0"/>
                <w:numId w:val="1"/>
              </w:numPr>
              <w:bidi w:val="0"/>
              <w:ind w:firstLine="404" w:firstLineChars="200"/>
              <w:rPr>
                <w:rFonts w:hint="eastAsia"/>
                <w:color w:val="FF0000"/>
              </w:rPr>
            </w:pPr>
            <w:r>
              <w:rPr>
                <w:rFonts w:hint="eastAsia"/>
                <w:color w:val="FF0000"/>
              </w:rPr>
              <w:t>汉语水平：国际学生应当能够顺利使用中文完成本学科、专业的学习和研究任务，并具备使用中文从事本专业相关工作的能力；毕业时中文能力应当达到《国际汉语能力标准》</w:t>
            </w:r>
            <w:r>
              <w:rPr>
                <w:rFonts w:hint="eastAsia"/>
                <w:color w:val="FF0000"/>
                <w:lang w:val="en-US" w:eastAsia="zh-CN"/>
              </w:rPr>
              <w:t>HSK</w:t>
            </w:r>
            <w:bookmarkStart w:id="0" w:name="_GoBack"/>
            <w:bookmarkEnd w:id="0"/>
            <w:r>
              <w:rPr>
                <w:rFonts w:hint="eastAsia"/>
                <w:color w:val="FF0000"/>
                <w:lang w:val="en-US" w:eastAsia="zh-CN"/>
              </w:rPr>
              <w:t>三</w:t>
            </w:r>
            <w:r>
              <w:rPr>
                <w:rFonts w:hint="eastAsia"/>
                <w:color w:val="FF0000"/>
              </w:rPr>
              <w:t>级水平。</w:t>
            </w:r>
          </w:p>
          <w:p w14:paraId="76210B28">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p>
          <w:p w14:paraId="58FFA286">
            <w:pPr>
              <w:pStyle w:val="3"/>
              <w:numPr>
                <w:ilvl w:val="0"/>
                <w:numId w:val="2"/>
              </w:numPr>
              <w:ind w:firstLine="360"/>
              <w:jc w:val="both"/>
              <w:rPr>
                <w:rFonts w:hint="default" w:ascii="Times New Roman" w:hAnsi="Times New Roman" w:eastAsia="宋体" w:cs="Times New Roman"/>
                <w:i w:val="0"/>
                <w:iCs w:val="0"/>
                <w:caps w:val="0"/>
                <w:color w:val="FF0000"/>
                <w:spacing w:val="0"/>
                <w:kern w:val="2"/>
                <w:sz w:val="18"/>
                <w:szCs w:val="18"/>
                <w:shd w:val="clear" w:color="auto" w:fill="auto"/>
                <w:lang w:val="en-US" w:eastAsia="zh-CN" w:bidi="ar"/>
              </w:rPr>
            </w:pPr>
            <w:r>
              <w:rPr>
                <w:rFonts w:hint="default" w:ascii="Times New Roman" w:hAnsi="Times New Roman" w:eastAsia="宋体" w:cs="Times New Roman"/>
                <w:i w:val="0"/>
                <w:iCs w:val="0"/>
                <w:caps w:val="0"/>
                <w:color w:val="FF0000"/>
                <w:spacing w:val="0"/>
                <w:kern w:val="2"/>
                <w:sz w:val="18"/>
                <w:szCs w:val="18"/>
                <w:shd w:val="clear" w:color="auto" w:fill="auto"/>
                <w:lang w:val="en-US" w:eastAsia="zh-CN" w:bidi="ar"/>
              </w:rPr>
              <w:t>International students should develop a foundational understanding of China’s national conditions and culture, including its history, geography, society, and economy. They should become familiar with China’s political system and foreign policy, appreciate the core values and public morality prevalent in Chinese society, and cultivate a strong sense of legal principles and ethical awareness.</w:t>
            </w:r>
          </w:p>
          <w:p w14:paraId="4E446758">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2.</w:t>
            </w:r>
            <w:r>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t>International students should possess the awareness, knowledge, attitudes, and skills to embrace and adapt to cultural diversity. They should be able to engage with others in a spirit of mutual respect, understanding, and solidarity across different peoples, societies, and nations.International students should cultivate a strong global perspective in this field, enabling them to apply and expand the knowledge, skills, and methods of the discipline across diverse international contexts. They should also develop the capability to engage in international affairs and compete effectively on a global stage.</w:t>
            </w:r>
          </w:p>
          <w:p w14:paraId="56301D8C">
            <w:pPr>
              <w:pStyle w:val="7"/>
              <w:numPr>
                <w:ilvl w:val="0"/>
                <w:numId w:val="0"/>
              </w:numPr>
              <w:bidi w:val="0"/>
              <w:ind w:firstLine="0" w:firstLineChars="0"/>
              <w:rPr>
                <w:rFonts w:hint="eastAsia"/>
                <w:color w:val="FF0000"/>
              </w:rPr>
            </w:pPr>
          </w:p>
          <w:p w14:paraId="5A63CF3E">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p>
          <w:p w14:paraId="6A169584">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3.</w:t>
            </w:r>
            <w:r>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t>International students should be able to use English effectively to complete study and research tasks within their discipline and field of study, and possess the ability to conduct relevant professional work in English. Upon graduation, they should also achieve at least Level 3 on the HSK in Chinese proficiency.</w:t>
            </w:r>
          </w:p>
          <w:p w14:paraId="205B5A60">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p>
        </w:tc>
      </w:tr>
      <w:tr w14:paraId="03EF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3" w:hRule="atLeast"/>
        </w:trPr>
        <w:tc>
          <w:tcPr>
            <w:tcW w:w="1512" w:type="dxa"/>
            <w:gridSpan w:val="2"/>
            <w:tcBorders>
              <w:left w:val="single" w:color="auto" w:sz="4" w:space="0"/>
              <w:right w:val="single" w:color="auto" w:sz="4" w:space="0"/>
            </w:tcBorders>
            <w:noWrap w:val="0"/>
            <w:vAlign w:val="center"/>
          </w:tcPr>
          <w:p w14:paraId="13824C5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科研能力及创新培养等要求</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2CD1450B">
            <w:pPr>
              <w:pageBreakBefore w:val="0"/>
              <w:widowControl/>
              <w:numPr>
                <w:ilvl w:val="0"/>
                <w:numId w:val="0"/>
              </w:numPr>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中英双语</w:t>
            </w:r>
          </w:p>
        </w:tc>
      </w:tr>
      <w:tr w14:paraId="5C58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3" w:hRule="atLeast"/>
        </w:trPr>
        <w:tc>
          <w:tcPr>
            <w:tcW w:w="1512" w:type="dxa"/>
            <w:gridSpan w:val="2"/>
            <w:tcBorders>
              <w:left w:val="single" w:color="auto" w:sz="4" w:space="0"/>
              <w:right w:val="single" w:color="auto" w:sz="4" w:space="0"/>
            </w:tcBorders>
            <w:noWrap w:val="0"/>
            <w:vAlign w:val="center"/>
          </w:tcPr>
          <w:p w14:paraId="7523327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培养方式</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7519BD06">
            <w:pPr>
              <w:pageBreakBefore w:val="0"/>
              <w:widowControl/>
              <w:kinsoku/>
              <w:overflowPunct/>
              <w:topLinePunct w:val="0"/>
              <w:autoSpaceDE/>
              <w:autoSpaceDN/>
              <w:bidi w:val="0"/>
              <w:adjustRightInd w:val="0"/>
              <w:snapToGrid w:val="0"/>
              <w:spacing w:line="240" w:lineRule="auto"/>
              <w:jc w:val="left"/>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 xml:space="preserve"> 介绍本专业博士研究生培养方式（中英双语）</w:t>
            </w:r>
          </w:p>
        </w:tc>
      </w:tr>
      <w:tr w14:paraId="4870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atLeast"/>
        </w:trPr>
        <w:tc>
          <w:tcPr>
            <w:tcW w:w="1512" w:type="dxa"/>
            <w:gridSpan w:val="2"/>
            <w:vMerge w:val="restart"/>
            <w:tcBorders>
              <w:left w:val="single" w:color="auto" w:sz="4" w:space="0"/>
              <w:right w:val="single" w:color="auto" w:sz="4" w:space="0"/>
            </w:tcBorders>
            <w:noWrap w:val="0"/>
            <w:vAlign w:val="center"/>
          </w:tcPr>
          <w:p w14:paraId="57FED2B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覆盖专业简介及研究方向</w:t>
            </w:r>
          </w:p>
        </w:tc>
        <w:tc>
          <w:tcPr>
            <w:tcW w:w="6790" w:type="dxa"/>
            <w:gridSpan w:val="12"/>
            <w:tcBorders>
              <w:top w:val="single" w:color="auto" w:sz="4" w:space="0"/>
              <w:left w:val="single" w:color="auto" w:sz="4" w:space="0"/>
              <w:bottom w:val="single" w:color="auto" w:sz="4" w:space="0"/>
              <w:right w:val="single" w:color="auto" w:sz="4" w:space="0"/>
            </w:tcBorders>
            <w:noWrap w:val="0"/>
            <w:vAlign w:val="center"/>
          </w:tcPr>
          <w:p w14:paraId="3CF4097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覆盖专业简介</w:t>
            </w:r>
          </w:p>
        </w:tc>
        <w:tc>
          <w:tcPr>
            <w:tcW w:w="2115" w:type="dxa"/>
            <w:gridSpan w:val="3"/>
            <w:tcBorders>
              <w:left w:val="single" w:color="auto" w:sz="4" w:space="0"/>
              <w:right w:val="single" w:color="auto" w:sz="4" w:space="0"/>
            </w:tcBorders>
            <w:noWrap w:val="0"/>
            <w:vAlign w:val="center"/>
          </w:tcPr>
          <w:p w14:paraId="4BC92E3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研究方向名称</w:t>
            </w:r>
          </w:p>
        </w:tc>
      </w:tr>
      <w:tr w14:paraId="6FB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2" w:hRule="atLeast"/>
        </w:trPr>
        <w:tc>
          <w:tcPr>
            <w:tcW w:w="1512" w:type="dxa"/>
            <w:gridSpan w:val="2"/>
            <w:vMerge w:val="continue"/>
            <w:tcBorders>
              <w:left w:val="single" w:color="auto" w:sz="4" w:space="0"/>
              <w:right w:val="single" w:color="auto" w:sz="4" w:space="0"/>
            </w:tcBorders>
            <w:noWrap w:val="0"/>
            <w:vAlign w:val="center"/>
          </w:tcPr>
          <w:p w14:paraId="5350CA6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restart"/>
            <w:tcBorders>
              <w:top w:val="single" w:color="auto" w:sz="4" w:space="0"/>
              <w:left w:val="single" w:color="auto" w:sz="4" w:space="0"/>
              <w:right w:val="single" w:color="auto" w:sz="4" w:space="0"/>
            </w:tcBorders>
            <w:noWrap w:val="0"/>
            <w:vAlign w:val="center"/>
          </w:tcPr>
          <w:p w14:paraId="23B59068">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专业名称</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000000</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w:t>
            </w:r>
          </w:p>
          <w:p w14:paraId="532F7241">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eastAsia="zh-CN"/>
              </w:rPr>
              <w:t>专业英文名称</w:t>
            </w:r>
            <w:r>
              <w:rPr>
                <w:rFonts w:hint="eastAsia" w:ascii="Times New Roman" w:hAnsi="Times New Roman" w:cs="Times New Roman"/>
                <w:color w:val="000000"/>
                <w:spacing w:val="11"/>
                <w:kern w:val="0"/>
                <w:sz w:val="18"/>
                <w:szCs w:val="18"/>
                <w:lang w:val="en-US" w:eastAsia="zh-CN"/>
              </w:rPr>
              <w:t>(000000)：</w:t>
            </w:r>
          </w:p>
        </w:tc>
        <w:tc>
          <w:tcPr>
            <w:tcW w:w="4498" w:type="dxa"/>
            <w:gridSpan w:val="9"/>
            <w:vMerge w:val="restart"/>
            <w:tcBorders>
              <w:left w:val="single" w:color="auto" w:sz="4" w:space="0"/>
              <w:right w:val="single" w:color="auto" w:sz="4" w:space="0"/>
            </w:tcBorders>
            <w:noWrap w:val="0"/>
            <w:vAlign w:val="center"/>
          </w:tcPr>
          <w:p w14:paraId="704A4693">
            <w:pPr>
              <w:pageBreakBefore w:val="0"/>
              <w:widowControl/>
              <w:kinsoku/>
              <w:overflowPunct/>
              <w:topLinePunct w:val="0"/>
              <w:autoSpaceDE/>
              <w:autoSpaceDN/>
              <w:bidi w:val="0"/>
              <w:adjustRightInd w:val="0"/>
              <w:snapToGrid w:val="0"/>
              <w:spacing w:line="240" w:lineRule="auto"/>
              <w:jc w:val="left"/>
              <w:textAlignment w:val="auto"/>
              <w:rPr>
                <w:rFonts w:hint="eastAsia" w:ascii="Times New Roman" w:hAnsi="Times New Roman" w:eastAsia="宋体" w:cs="Times New Roman"/>
                <w:color w:val="000000"/>
                <w:spacing w:val="11"/>
                <w:kern w:val="0"/>
                <w:sz w:val="18"/>
                <w:szCs w:val="18"/>
                <w:lang w:val="en-US" w:eastAsia="zh-CN"/>
              </w:rPr>
            </w:pPr>
            <w:commentRangeStart w:id="3"/>
            <w:r>
              <w:rPr>
                <w:rFonts w:hint="default" w:ascii="Times New Roman" w:hAnsi="Times New Roman" w:cs="Times New Roman"/>
                <w:color w:val="000000"/>
                <w:spacing w:val="11"/>
                <w:kern w:val="0"/>
                <w:sz w:val="18"/>
                <w:szCs w:val="18"/>
              </w:rPr>
              <w:t>简介</w:t>
            </w:r>
            <w:commentRangeEnd w:id="3"/>
            <w:r>
              <w:rPr>
                <w:rFonts w:hint="default" w:ascii="Times New Roman" w:hAnsi="Times New Roman" w:cs="Times New Roman"/>
                <w:color w:val="000000"/>
                <w:spacing w:val="11"/>
                <w:kern w:val="0"/>
                <w:sz w:val="18"/>
                <w:szCs w:val="18"/>
              </w:rPr>
              <w:commentReference w:id="3"/>
            </w:r>
            <w:r>
              <w:rPr>
                <w:rFonts w:hint="eastAsia" w:ascii="Times New Roman" w:hAnsi="Times New Roman" w:cs="Times New Roman"/>
                <w:color w:val="000000"/>
                <w:spacing w:val="11"/>
                <w:kern w:val="0"/>
                <w:sz w:val="18"/>
                <w:szCs w:val="18"/>
                <w:lang w:eastAsia="zh-CN"/>
              </w:rPr>
              <w:t>（中英双语）</w:t>
            </w:r>
          </w:p>
        </w:tc>
        <w:tc>
          <w:tcPr>
            <w:tcW w:w="2115" w:type="dxa"/>
            <w:gridSpan w:val="3"/>
            <w:tcBorders>
              <w:left w:val="single" w:color="auto" w:sz="4" w:space="0"/>
              <w:right w:val="single" w:color="auto" w:sz="4" w:space="0"/>
            </w:tcBorders>
            <w:noWrap w:val="0"/>
            <w:vAlign w:val="center"/>
          </w:tcPr>
          <w:p w14:paraId="6D03686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01 XXXXXX</w:t>
            </w:r>
          </w:p>
        </w:tc>
      </w:tr>
      <w:tr w14:paraId="4472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8" w:hRule="atLeast"/>
        </w:trPr>
        <w:tc>
          <w:tcPr>
            <w:tcW w:w="1512" w:type="dxa"/>
            <w:gridSpan w:val="2"/>
            <w:vMerge w:val="continue"/>
            <w:tcBorders>
              <w:left w:val="single" w:color="auto" w:sz="4" w:space="0"/>
              <w:right w:val="single" w:color="auto" w:sz="4" w:space="0"/>
            </w:tcBorders>
            <w:noWrap w:val="0"/>
            <w:vAlign w:val="center"/>
          </w:tcPr>
          <w:p w14:paraId="2D8801E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continue"/>
            <w:tcBorders>
              <w:left w:val="single" w:color="auto" w:sz="4" w:space="0"/>
              <w:bottom w:val="single" w:color="auto" w:sz="4" w:space="0"/>
              <w:right w:val="single" w:color="auto" w:sz="4" w:space="0"/>
            </w:tcBorders>
            <w:noWrap w:val="0"/>
            <w:vAlign w:val="center"/>
          </w:tcPr>
          <w:p w14:paraId="47E52757">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p>
        </w:tc>
        <w:tc>
          <w:tcPr>
            <w:tcW w:w="4498" w:type="dxa"/>
            <w:gridSpan w:val="9"/>
            <w:vMerge w:val="continue"/>
            <w:tcBorders>
              <w:left w:val="single" w:color="auto" w:sz="4" w:space="0"/>
              <w:right w:val="single" w:color="auto" w:sz="4" w:space="0"/>
            </w:tcBorders>
            <w:noWrap w:val="0"/>
            <w:vAlign w:val="center"/>
          </w:tcPr>
          <w:p w14:paraId="10BC3DE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115" w:type="dxa"/>
            <w:gridSpan w:val="3"/>
            <w:tcBorders>
              <w:left w:val="single" w:color="auto" w:sz="4" w:space="0"/>
              <w:right w:val="single" w:color="auto" w:sz="4" w:space="0"/>
            </w:tcBorders>
            <w:noWrap w:val="0"/>
            <w:vAlign w:val="center"/>
          </w:tcPr>
          <w:p w14:paraId="349B92D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02 XXXXXX</w:t>
            </w:r>
          </w:p>
        </w:tc>
      </w:tr>
      <w:tr w14:paraId="620D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trPr>
        <w:tc>
          <w:tcPr>
            <w:tcW w:w="1512" w:type="dxa"/>
            <w:gridSpan w:val="2"/>
            <w:vMerge w:val="continue"/>
            <w:tcBorders>
              <w:left w:val="single" w:color="auto" w:sz="4" w:space="0"/>
              <w:right w:val="single" w:color="auto" w:sz="4" w:space="0"/>
            </w:tcBorders>
            <w:noWrap w:val="0"/>
            <w:vAlign w:val="center"/>
          </w:tcPr>
          <w:p w14:paraId="66628B5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restart"/>
            <w:tcBorders>
              <w:top w:val="single" w:color="auto" w:sz="4" w:space="0"/>
              <w:left w:val="single" w:color="auto" w:sz="4" w:space="0"/>
              <w:right w:val="single" w:color="auto" w:sz="4" w:space="0"/>
            </w:tcBorders>
            <w:noWrap w:val="0"/>
            <w:vAlign w:val="center"/>
          </w:tcPr>
          <w:p w14:paraId="10747ADA">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专业名称</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000000</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w:t>
            </w:r>
          </w:p>
          <w:p w14:paraId="0BB45CBB">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eastAsia="zh-CN"/>
              </w:rPr>
              <w:t>专业英文名称</w:t>
            </w:r>
            <w:r>
              <w:rPr>
                <w:rFonts w:hint="eastAsia" w:ascii="Times New Roman" w:hAnsi="Times New Roman" w:cs="Times New Roman"/>
                <w:color w:val="000000"/>
                <w:spacing w:val="11"/>
                <w:kern w:val="0"/>
                <w:sz w:val="18"/>
                <w:szCs w:val="18"/>
                <w:lang w:val="en-US" w:eastAsia="zh-CN"/>
              </w:rPr>
              <w:t>(000000)：</w:t>
            </w:r>
          </w:p>
        </w:tc>
        <w:tc>
          <w:tcPr>
            <w:tcW w:w="4498" w:type="dxa"/>
            <w:gridSpan w:val="9"/>
            <w:vMerge w:val="restart"/>
            <w:tcBorders>
              <w:left w:val="single" w:color="auto" w:sz="4" w:space="0"/>
              <w:right w:val="single" w:color="auto" w:sz="4" w:space="0"/>
            </w:tcBorders>
            <w:noWrap w:val="0"/>
            <w:vAlign w:val="center"/>
          </w:tcPr>
          <w:p w14:paraId="1ED0D96C">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commentRangeStart w:id="4"/>
            <w:r>
              <w:rPr>
                <w:rFonts w:hint="default" w:ascii="Times New Roman" w:hAnsi="Times New Roman" w:cs="Times New Roman"/>
                <w:color w:val="000000"/>
                <w:spacing w:val="11"/>
                <w:kern w:val="0"/>
                <w:sz w:val="18"/>
                <w:szCs w:val="18"/>
              </w:rPr>
              <w:t>简介</w:t>
            </w:r>
            <w:commentRangeEnd w:id="4"/>
            <w:r>
              <w:rPr>
                <w:rFonts w:hint="default" w:ascii="Times New Roman" w:hAnsi="Times New Roman" w:cs="Times New Roman"/>
                <w:color w:val="000000"/>
                <w:spacing w:val="11"/>
                <w:kern w:val="0"/>
                <w:sz w:val="18"/>
                <w:szCs w:val="18"/>
              </w:rPr>
              <w:commentReference w:id="4"/>
            </w:r>
            <w:r>
              <w:rPr>
                <w:rFonts w:hint="eastAsia" w:ascii="Times New Roman" w:hAnsi="Times New Roman" w:cs="Times New Roman"/>
                <w:color w:val="000000"/>
                <w:spacing w:val="11"/>
                <w:kern w:val="0"/>
                <w:sz w:val="18"/>
                <w:szCs w:val="18"/>
                <w:lang w:eastAsia="zh-CN"/>
              </w:rPr>
              <w:t>（中英双语）</w:t>
            </w:r>
          </w:p>
        </w:tc>
        <w:tc>
          <w:tcPr>
            <w:tcW w:w="2115" w:type="dxa"/>
            <w:gridSpan w:val="3"/>
            <w:tcBorders>
              <w:left w:val="single" w:color="auto" w:sz="4" w:space="0"/>
              <w:right w:val="single" w:color="auto" w:sz="4" w:space="0"/>
            </w:tcBorders>
            <w:noWrap w:val="0"/>
            <w:vAlign w:val="center"/>
          </w:tcPr>
          <w:p w14:paraId="76A3D43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01 XXXXXX</w:t>
            </w:r>
          </w:p>
        </w:tc>
      </w:tr>
      <w:tr w14:paraId="480F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0" w:hRule="atLeast"/>
        </w:trPr>
        <w:tc>
          <w:tcPr>
            <w:tcW w:w="1512" w:type="dxa"/>
            <w:gridSpan w:val="2"/>
            <w:vMerge w:val="continue"/>
            <w:tcBorders>
              <w:left w:val="single" w:color="auto" w:sz="4" w:space="0"/>
              <w:right w:val="single" w:color="auto" w:sz="4" w:space="0"/>
            </w:tcBorders>
            <w:noWrap w:val="0"/>
            <w:vAlign w:val="center"/>
          </w:tcPr>
          <w:p w14:paraId="0A53015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continue"/>
            <w:tcBorders>
              <w:left w:val="single" w:color="auto" w:sz="4" w:space="0"/>
              <w:bottom w:val="single" w:color="auto" w:sz="4" w:space="0"/>
              <w:right w:val="single" w:color="auto" w:sz="4" w:space="0"/>
            </w:tcBorders>
            <w:noWrap w:val="0"/>
            <w:vAlign w:val="center"/>
          </w:tcPr>
          <w:p w14:paraId="06721FC4">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p>
        </w:tc>
        <w:tc>
          <w:tcPr>
            <w:tcW w:w="4498" w:type="dxa"/>
            <w:gridSpan w:val="9"/>
            <w:vMerge w:val="continue"/>
            <w:tcBorders>
              <w:left w:val="single" w:color="auto" w:sz="4" w:space="0"/>
              <w:right w:val="single" w:color="auto" w:sz="4" w:space="0"/>
            </w:tcBorders>
            <w:noWrap w:val="0"/>
            <w:vAlign w:val="center"/>
          </w:tcPr>
          <w:p w14:paraId="3CC706C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115" w:type="dxa"/>
            <w:gridSpan w:val="3"/>
            <w:tcBorders>
              <w:left w:val="single" w:color="auto" w:sz="4" w:space="0"/>
              <w:right w:val="single" w:color="auto" w:sz="4" w:space="0"/>
            </w:tcBorders>
            <w:noWrap w:val="0"/>
            <w:vAlign w:val="center"/>
          </w:tcPr>
          <w:p w14:paraId="2A75F83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02 XXXXXX</w:t>
            </w:r>
          </w:p>
        </w:tc>
      </w:tr>
      <w:tr w14:paraId="0F23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atLeast"/>
        </w:trPr>
        <w:tc>
          <w:tcPr>
            <w:tcW w:w="1512" w:type="dxa"/>
            <w:gridSpan w:val="2"/>
            <w:vMerge w:val="continue"/>
            <w:tcBorders>
              <w:left w:val="single" w:color="auto" w:sz="4" w:space="0"/>
              <w:right w:val="single" w:color="auto" w:sz="4" w:space="0"/>
            </w:tcBorders>
            <w:noWrap w:val="0"/>
            <w:vAlign w:val="center"/>
          </w:tcPr>
          <w:p w14:paraId="22C689E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tcBorders>
              <w:left w:val="single" w:color="auto" w:sz="4" w:space="0"/>
              <w:bottom w:val="single" w:color="auto" w:sz="4" w:space="0"/>
              <w:right w:val="single" w:color="auto" w:sz="4" w:space="0"/>
            </w:tcBorders>
            <w:noWrap w:val="0"/>
            <w:vAlign w:val="center"/>
          </w:tcPr>
          <w:p w14:paraId="3DE4BE96">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w:t>
            </w:r>
          </w:p>
        </w:tc>
        <w:tc>
          <w:tcPr>
            <w:tcW w:w="4498" w:type="dxa"/>
            <w:gridSpan w:val="9"/>
            <w:tcBorders>
              <w:left w:val="single" w:color="auto" w:sz="4" w:space="0"/>
              <w:right w:val="single" w:color="auto" w:sz="4" w:space="0"/>
            </w:tcBorders>
            <w:noWrap w:val="0"/>
            <w:vAlign w:val="center"/>
          </w:tcPr>
          <w:p w14:paraId="270FBDF8">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w:t>
            </w:r>
          </w:p>
        </w:tc>
        <w:tc>
          <w:tcPr>
            <w:tcW w:w="2115" w:type="dxa"/>
            <w:gridSpan w:val="3"/>
            <w:tcBorders>
              <w:left w:val="single" w:color="auto" w:sz="4" w:space="0"/>
              <w:right w:val="single" w:color="auto" w:sz="4" w:space="0"/>
            </w:tcBorders>
            <w:noWrap w:val="0"/>
            <w:vAlign w:val="center"/>
          </w:tcPr>
          <w:p w14:paraId="14948991">
            <w:pPr>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w:t>
            </w:r>
          </w:p>
        </w:tc>
      </w:tr>
      <w:tr w14:paraId="63A0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417" w:type="dxa"/>
            <w:gridSpan w:val="17"/>
            <w:tcBorders>
              <w:top w:val="single" w:color="auto" w:sz="4" w:space="0"/>
              <w:left w:val="single" w:color="auto" w:sz="4" w:space="0"/>
              <w:bottom w:val="single" w:color="auto" w:sz="4" w:space="0"/>
              <w:right w:val="single" w:color="auto" w:sz="4" w:space="0"/>
            </w:tcBorders>
            <w:noWrap w:val="0"/>
            <w:vAlign w:val="center"/>
          </w:tcPr>
          <w:p w14:paraId="635D34F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color w:val="000000"/>
                <w:spacing w:val="11"/>
                <w:kern w:val="0"/>
                <w:sz w:val="18"/>
                <w:szCs w:val="18"/>
              </w:rPr>
            </w:pPr>
            <w:r>
              <w:rPr>
                <w:rFonts w:hint="default" w:ascii="Times New Roman" w:hAnsi="Times New Roman" w:cs="Times New Roman"/>
                <w:b/>
                <w:bCs/>
                <w:color w:val="000000"/>
                <w:spacing w:val="11"/>
                <w:kern w:val="0"/>
                <w:sz w:val="18"/>
                <w:szCs w:val="18"/>
              </w:rPr>
              <w:t>课程设置</w:t>
            </w:r>
          </w:p>
        </w:tc>
      </w:tr>
      <w:tr w14:paraId="6333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17B8EF6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课程类别</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C922EB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课程编号</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069E83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课程中文名称</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7603132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总学</w:t>
            </w:r>
          </w:p>
          <w:p w14:paraId="36D5CD6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分</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2545106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总学时</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2971882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周学时</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6FC7834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开课</w:t>
            </w:r>
          </w:p>
          <w:p w14:paraId="4810030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学期</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AFB812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备注</w:t>
            </w:r>
          </w:p>
        </w:tc>
      </w:tr>
      <w:tr w14:paraId="1AE0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top w:val="single" w:color="auto" w:sz="4" w:space="0"/>
              <w:left w:val="single" w:color="auto" w:sz="4" w:space="0"/>
              <w:right w:val="single" w:color="auto" w:sz="4" w:space="0"/>
            </w:tcBorders>
            <w:noWrap w:val="0"/>
            <w:vAlign w:val="center"/>
          </w:tcPr>
          <w:p w14:paraId="2766D27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公共必修课</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32FAEF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11191001</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C3EF11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Chinese Language I</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195423EA">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4</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460823AF">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11"/>
                <w:kern w:val="0"/>
                <w:sz w:val="18"/>
                <w:szCs w:val="18"/>
                <w:lang w:eastAsia="zh-CN"/>
              </w:rPr>
            </w:pPr>
            <w:r>
              <w:rPr>
                <w:rFonts w:hint="eastAsia" w:ascii="Times New Roman" w:hAnsi="Times New Roman" w:eastAsia="宋体" w:cs="Times New Roman"/>
                <w:spacing w:val="11"/>
                <w:kern w:val="0"/>
                <w:sz w:val="18"/>
                <w:szCs w:val="18"/>
                <w:lang w:val="en-US" w:eastAsia="zh-CN"/>
              </w:rPr>
              <w:t>64</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60A6E7D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color w:val="000000"/>
                <w:spacing w:val="11"/>
                <w:kern w:val="0"/>
                <w:sz w:val="18"/>
                <w:szCs w:val="18"/>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67C2BEC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1</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79C72CA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10A0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C52CE7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2F12C4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11191002</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C63EDB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spacing w:val="11"/>
                <w:kern w:val="0"/>
                <w:sz w:val="18"/>
                <w:szCs w:val="18"/>
                <w:lang w:val="en-US" w:eastAsia="zh-CN"/>
              </w:rPr>
              <w:t>Chinese Language II</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2BA6DB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eastAsia="宋体" w:cs="Times New Roman"/>
                <w:color w:val="000000"/>
                <w:spacing w:val="11"/>
                <w:kern w:val="0"/>
                <w:sz w:val="18"/>
                <w:szCs w:val="18"/>
                <w:lang w:val="en-US" w:eastAsia="zh-CN"/>
              </w:rPr>
              <w:t>4</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1AD02DB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eastAsia="宋体" w:cs="Times New Roman"/>
                <w:color w:val="000000"/>
                <w:spacing w:val="11"/>
                <w:kern w:val="0"/>
                <w:sz w:val="18"/>
                <w:szCs w:val="18"/>
                <w:lang w:val="en-US" w:eastAsia="zh-CN"/>
              </w:rPr>
              <w:t>64</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6502465D">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1BFE20DF">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2</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18C8553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10DA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EAB2CE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5004D6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11191003</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8E2982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default" w:ascii="Times New Roman" w:hAnsi="Times New Roman" w:cs="Times New Roman"/>
                <w:spacing w:val="11"/>
                <w:kern w:val="0"/>
                <w:sz w:val="18"/>
                <w:szCs w:val="18"/>
                <w:lang w:val="en-US" w:eastAsia="zh-CN"/>
              </w:rPr>
              <w:t>Introduction to China</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E13B5A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2</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2904BC8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32</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5921BF6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3B86FDC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F712C1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p>
        </w:tc>
      </w:tr>
      <w:tr w14:paraId="0D49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left w:val="single" w:color="auto" w:sz="4" w:space="0"/>
              <w:right w:val="single" w:color="auto" w:sz="4" w:space="0"/>
            </w:tcBorders>
            <w:noWrap w:val="0"/>
            <w:vAlign w:val="center"/>
          </w:tcPr>
          <w:p w14:paraId="4F25469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学科基础课</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242F91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06C631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0966269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528973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18F03D8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478C4D0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46A48BC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6D1B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28EFE3F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652540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51AAF56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40389A3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702D0C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1276DBF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4FCF922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12F3D4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7387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57B54C5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982CBB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9C6233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8667E5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FCEFC5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16AAA6A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325104C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1BF1E0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6428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51684B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3A23D2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46BAAD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2AA91E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A0F762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2D1A384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079049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3D0AFC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2348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0A8F610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C282AF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18BB02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52F3D33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544EA32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6EDFD97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472C66A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6745C9E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33EA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left w:val="single" w:color="auto" w:sz="4" w:space="0"/>
              <w:right w:val="single" w:color="auto" w:sz="4" w:space="0"/>
            </w:tcBorders>
            <w:noWrap w:val="0"/>
            <w:vAlign w:val="center"/>
          </w:tcPr>
          <w:p w14:paraId="379156B2">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eastAsia="zh-CN"/>
              </w:rPr>
            </w:pPr>
            <w:r>
              <w:rPr>
                <w:rFonts w:hint="default" w:ascii="Times New Roman" w:hAnsi="Times New Roman" w:cs="Times New Roman"/>
                <w:color w:val="000000"/>
                <w:spacing w:val="11"/>
                <w:kern w:val="0"/>
                <w:sz w:val="18"/>
                <w:szCs w:val="18"/>
              </w:rPr>
              <w:t>专业</w:t>
            </w:r>
            <w:r>
              <w:rPr>
                <w:rFonts w:hint="eastAsia" w:ascii="Times New Roman" w:hAnsi="Times New Roman" w:cs="Times New Roman"/>
                <w:color w:val="000000"/>
                <w:spacing w:val="11"/>
                <w:kern w:val="0"/>
                <w:sz w:val="18"/>
                <w:szCs w:val="18"/>
                <w:lang w:eastAsia="zh-CN"/>
              </w:rPr>
              <w:t>课</w:t>
            </w:r>
          </w:p>
          <w:p w14:paraId="6FD40058">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w:t>
            </w:r>
            <w:r>
              <w:rPr>
                <w:rFonts w:hint="eastAsia" w:ascii="Times New Roman" w:hAnsi="Times New Roman" w:cs="Times New Roman"/>
                <w:color w:val="000000"/>
                <w:spacing w:val="11"/>
                <w:kern w:val="0"/>
                <w:sz w:val="18"/>
                <w:szCs w:val="18"/>
                <w:lang w:val="en-US" w:eastAsia="zh-CN"/>
              </w:rPr>
              <w:t>必修</w:t>
            </w:r>
            <w:r>
              <w:rPr>
                <w:rFonts w:hint="eastAsia" w:ascii="Times New Roman" w:hAnsi="Times New Roman" w:cs="Times New Roman"/>
                <w:color w:val="000000"/>
                <w:spacing w:val="11"/>
                <w:kern w:val="0"/>
                <w:sz w:val="18"/>
                <w:szCs w:val="18"/>
                <w:lang w:eastAsia="zh-CN"/>
              </w:rPr>
              <w:t>）</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C6F090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D48FFC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015527C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66C2F28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5D1A6E1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64469B5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6BEF238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5DF4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2E1E22E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5FD5B3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5ACE7E7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7681FB3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8BE97E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2E0D380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57508DF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5FE78E1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2338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F54CDF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620DB9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14A0DB7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4FAEEAF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6EDE10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110E0E0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5B94595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1753923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7CD2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2FA5B5D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318422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FC55AA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85A62F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19F84EE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24749F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13BD614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EA52C8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5CA9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39C91FE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9A3C26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E614F0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789FBE6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18556D6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3330445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E3C0D3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5ECF099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1B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08D151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6B465B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2D04C9C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75B0D8C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4C657A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99C223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3DD1923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4FCBCF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4063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23BB810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95DDEF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393FD13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791BAE1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6EC54F0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079F64F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1314C8C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2C5FA2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0903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left w:val="single" w:color="auto" w:sz="4" w:space="0"/>
              <w:right w:val="single" w:color="auto" w:sz="4" w:space="0"/>
            </w:tcBorders>
            <w:noWrap w:val="0"/>
            <w:vAlign w:val="center"/>
          </w:tcPr>
          <w:p w14:paraId="3408FB55">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专业课</w:t>
            </w:r>
          </w:p>
          <w:p w14:paraId="72EDC0B9">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（选修）</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284868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B679D6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4C69382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6A9C02D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294CD8B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66EAE85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restart"/>
            <w:tcBorders>
              <w:top w:val="single" w:color="auto" w:sz="4" w:space="0"/>
              <w:left w:val="single" w:color="auto" w:sz="4" w:space="0"/>
              <w:right w:val="single" w:color="auto" w:sz="4" w:space="0"/>
            </w:tcBorders>
            <w:noWrap w:val="0"/>
            <w:vAlign w:val="center"/>
          </w:tcPr>
          <w:p w14:paraId="3A8C4A7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commentRangeStart w:id="5"/>
            <w:r>
              <w:rPr>
                <w:rFonts w:hint="eastAsia" w:ascii="Times New Roman" w:hAnsi="Times New Roman" w:cs="Times New Roman"/>
                <w:color w:val="000000"/>
                <w:spacing w:val="11"/>
                <w:kern w:val="0"/>
                <w:sz w:val="18"/>
                <w:szCs w:val="18"/>
                <w:lang w:val="en-US" w:eastAsia="zh-CN"/>
              </w:rPr>
              <w:t>__选__</w:t>
            </w:r>
            <w:commentRangeEnd w:id="5"/>
            <w:r>
              <w:commentReference w:id="5"/>
            </w:r>
          </w:p>
        </w:tc>
      </w:tr>
      <w:tr w14:paraId="0529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CF7FA3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CB9EB6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3823EA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336EDD1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11A3A48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3CAF83A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4BDAE3C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right w:val="single" w:color="auto" w:sz="4" w:space="0"/>
            </w:tcBorders>
            <w:noWrap w:val="0"/>
            <w:vAlign w:val="center"/>
          </w:tcPr>
          <w:p w14:paraId="64D28A2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0809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3742193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3012AA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34F4B5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BDD67B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30A82C0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6F884E8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3506DDB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right w:val="single" w:color="auto" w:sz="4" w:space="0"/>
            </w:tcBorders>
            <w:noWrap w:val="0"/>
            <w:vAlign w:val="center"/>
          </w:tcPr>
          <w:p w14:paraId="2F0630B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6A12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484F21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754BFD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3260F1E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00ED09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C5A105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D70B14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4F9DE6E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bottom w:val="single" w:color="auto" w:sz="4" w:space="0"/>
              <w:right w:val="single" w:color="auto" w:sz="4" w:space="0"/>
            </w:tcBorders>
            <w:noWrap w:val="0"/>
            <w:vAlign w:val="center"/>
          </w:tcPr>
          <w:p w14:paraId="1341974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428F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left w:val="single" w:color="auto" w:sz="4" w:space="0"/>
              <w:right w:val="single" w:color="auto" w:sz="4" w:space="0"/>
            </w:tcBorders>
            <w:noWrap w:val="0"/>
            <w:vAlign w:val="center"/>
          </w:tcPr>
          <w:p w14:paraId="04E32FAA">
            <w:pPr>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学分总计</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05D9A6C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r>
      <w:tr w14:paraId="5036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left w:val="single" w:color="auto" w:sz="4" w:space="0"/>
              <w:right w:val="single" w:color="auto" w:sz="4" w:space="0"/>
            </w:tcBorders>
            <w:noWrap w:val="0"/>
            <w:vAlign w:val="center"/>
          </w:tcPr>
          <w:p w14:paraId="10A9E25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其他要求</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0C67AE4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spacing w:val="11"/>
                <w:kern w:val="0"/>
                <w:sz w:val="18"/>
                <w:szCs w:val="18"/>
              </w:rPr>
              <w:t>由各学院根据学科所需制定其他要求。</w:t>
            </w:r>
          </w:p>
        </w:tc>
      </w:tr>
      <w:tr w14:paraId="087C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10417" w:type="dxa"/>
            <w:gridSpan w:val="17"/>
            <w:tcBorders>
              <w:left w:val="single" w:color="auto" w:sz="4" w:space="0"/>
              <w:right w:val="single" w:color="auto" w:sz="4" w:space="0"/>
            </w:tcBorders>
            <w:noWrap w:val="0"/>
            <w:vAlign w:val="center"/>
          </w:tcPr>
          <w:p w14:paraId="3DAADFE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pacing w:val="11"/>
                <w:kern w:val="0"/>
                <w:sz w:val="18"/>
                <w:szCs w:val="18"/>
              </w:rPr>
            </w:pPr>
            <w:r>
              <w:rPr>
                <w:rFonts w:hint="default" w:ascii="Times New Roman" w:hAnsi="Times New Roman" w:cs="Times New Roman"/>
                <w:b/>
                <w:bCs/>
                <w:color w:val="000000"/>
                <w:spacing w:val="11"/>
                <w:kern w:val="0"/>
                <w:sz w:val="18"/>
                <w:szCs w:val="18"/>
              </w:rPr>
              <w:t>其他培养环节及要求</w:t>
            </w:r>
          </w:p>
        </w:tc>
      </w:tr>
      <w:tr w14:paraId="44F2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2869" w:type="dxa"/>
            <w:gridSpan w:val="4"/>
            <w:tcBorders>
              <w:left w:val="single" w:color="auto" w:sz="4" w:space="0"/>
              <w:right w:val="single" w:color="auto" w:sz="4" w:space="0"/>
            </w:tcBorders>
            <w:noWrap w:val="0"/>
            <w:vAlign w:val="center"/>
          </w:tcPr>
          <w:p w14:paraId="0F5D916E">
            <w:pPr>
              <w:pageBreakBefore w:val="0"/>
              <w:widowControl/>
              <w:kinsoku/>
              <w:overflowPunct/>
              <w:topLinePunct w:val="0"/>
              <w:autoSpaceDE/>
              <w:autoSpaceDN/>
              <w:bidi w:val="0"/>
              <w:adjustRightInd w:val="0"/>
              <w:snapToGrid w:val="0"/>
              <w:spacing w:line="240" w:lineRule="auto"/>
              <w:ind w:firstLine="202" w:firstLineChars="100"/>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其他培养环节</w:t>
            </w:r>
          </w:p>
        </w:tc>
        <w:tc>
          <w:tcPr>
            <w:tcW w:w="7548" w:type="dxa"/>
            <w:gridSpan w:val="13"/>
            <w:tcBorders>
              <w:left w:val="single" w:color="auto" w:sz="4" w:space="0"/>
              <w:right w:val="single" w:color="auto" w:sz="4" w:space="0"/>
            </w:tcBorders>
            <w:noWrap w:val="0"/>
            <w:vAlign w:val="center"/>
          </w:tcPr>
          <w:p w14:paraId="7CBAA113">
            <w:pPr>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内容或要求</w:t>
            </w:r>
          </w:p>
        </w:tc>
      </w:tr>
      <w:tr w14:paraId="462B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2869" w:type="dxa"/>
            <w:gridSpan w:val="4"/>
            <w:tcBorders>
              <w:left w:val="single" w:color="auto" w:sz="4" w:space="0"/>
              <w:right w:val="single" w:color="auto" w:sz="4" w:space="0"/>
            </w:tcBorders>
            <w:noWrap w:val="0"/>
            <w:vAlign w:val="center"/>
          </w:tcPr>
          <w:p w14:paraId="2970871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eastAsia"/>
                <w:color w:val="000000"/>
                <w:spacing w:val="11"/>
                <w:kern w:val="0"/>
                <w:sz w:val="18"/>
                <w:szCs w:val="18"/>
              </w:rPr>
              <w:t>学术道德、学术伦理和学术规范</w:t>
            </w:r>
          </w:p>
        </w:tc>
        <w:tc>
          <w:tcPr>
            <w:tcW w:w="7548" w:type="dxa"/>
            <w:gridSpan w:val="13"/>
            <w:tcBorders>
              <w:left w:val="single" w:color="auto" w:sz="4" w:space="0"/>
              <w:right w:val="single" w:color="auto" w:sz="4" w:space="0"/>
            </w:tcBorders>
            <w:noWrap w:val="0"/>
            <w:vAlign w:val="center"/>
          </w:tcPr>
          <w:p w14:paraId="3D4C3D01">
            <w:pPr>
              <w:pageBreakBefore w:val="0"/>
              <w:kinsoku/>
              <w:overflowPunct/>
              <w:topLinePunct w:val="0"/>
              <w:autoSpaceDE/>
              <w:autoSpaceDN/>
              <w:bidi w:val="0"/>
              <w:adjustRightInd w:val="0"/>
              <w:snapToGrid w:val="0"/>
              <w:spacing w:line="240" w:lineRule="auto"/>
              <w:jc w:val="both"/>
              <w:textAlignment w:val="auto"/>
              <w:rPr>
                <w:rFonts w:hint="eastAsia" w:ascii="Times New Roman" w:hAnsi="Times New Roman"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中英双语填写</w:t>
            </w:r>
          </w:p>
        </w:tc>
      </w:tr>
      <w:tr w14:paraId="360B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2869" w:type="dxa"/>
            <w:gridSpan w:val="4"/>
            <w:tcBorders>
              <w:left w:val="single" w:color="auto" w:sz="4" w:space="0"/>
              <w:right w:val="single" w:color="auto" w:sz="4" w:space="0"/>
            </w:tcBorders>
            <w:noWrap w:val="0"/>
            <w:vAlign w:val="center"/>
          </w:tcPr>
          <w:p w14:paraId="620DBDF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eastAsia"/>
                <w:color w:val="000000"/>
                <w:spacing w:val="11"/>
                <w:kern w:val="0"/>
                <w:sz w:val="18"/>
                <w:szCs w:val="18"/>
              </w:rPr>
              <w:t>综合素质与学术能力训练</w:t>
            </w:r>
          </w:p>
        </w:tc>
        <w:tc>
          <w:tcPr>
            <w:tcW w:w="7548" w:type="dxa"/>
            <w:gridSpan w:val="13"/>
            <w:tcBorders>
              <w:left w:val="single" w:color="auto" w:sz="4" w:space="0"/>
              <w:right w:val="single" w:color="auto" w:sz="4" w:space="0"/>
            </w:tcBorders>
            <w:noWrap w:val="0"/>
            <w:vAlign w:val="center"/>
          </w:tcPr>
          <w:p w14:paraId="52AC72C8">
            <w:pPr>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中英双语填写</w:t>
            </w:r>
          </w:p>
        </w:tc>
      </w:tr>
      <w:tr w14:paraId="65E2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0" w:hRule="atLeast"/>
        </w:trPr>
        <w:tc>
          <w:tcPr>
            <w:tcW w:w="2869" w:type="dxa"/>
            <w:gridSpan w:val="4"/>
            <w:tcBorders>
              <w:left w:val="single" w:color="auto" w:sz="4" w:space="0"/>
              <w:right w:val="single" w:color="auto" w:sz="4" w:space="0"/>
            </w:tcBorders>
            <w:noWrap w:val="0"/>
            <w:vAlign w:val="center"/>
          </w:tcPr>
          <w:p w14:paraId="1A5294C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中期考核</w:t>
            </w:r>
          </w:p>
        </w:tc>
        <w:tc>
          <w:tcPr>
            <w:tcW w:w="7548" w:type="dxa"/>
            <w:gridSpan w:val="13"/>
            <w:tcBorders>
              <w:left w:val="single" w:color="auto" w:sz="4" w:space="0"/>
              <w:right w:val="single" w:color="auto" w:sz="4" w:space="0"/>
            </w:tcBorders>
            <w:noWrap w:val="0"/>
            <w:vAlign w:val="center"/>
          </w:tcPr>
          <w:p w14:paraId="24C3237B">
            <w:pPr>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val="en-US" w:eastAsia="zh-CN"/>
              </w:rPr>
              <w:t>中英双语填写</w:t>
            </w:r>
          </w:p>
        </w:tc>
      </w:tr>
      <w:tr w14:paraId="29929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2869" w:type="dxa"/>
            <w:gridSpan w:val="4"/>
            <w:tcBorders>
              <w:left w:val="single" w:color="auto" w:sz="4" w:space="0"/>
              <w:right w:val="single" w:color="auto" w:sz="4" w:space="0"/>
            </w:tcBorders>
            <w:noWrap w:val="0"/>
            <w:vAlign w:val="center"/>
          </w:tcPr>
          <w:p w14:paraId="7508B8A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sz w:val="18"/>
                <w:szCs w:val="18"/>
              </w:rPr>
              <w:t>文献综述与开题报告</w:t>
            </w:r>
          </w:p>
        </w:tc>
        <w:tc>
          <w:tcPr>
            <w:tcW w:w="7548" w:type="dxa"/>
            <w:gridSpan w:val="13"/>
            <w:tcBorders>
              <w:left w:val="single" w:color="auto" w:sz="4" w:space="0"/>
              <w:right w:val="single" w:color="auto" w:sz="4" w:space="0"/>
            </w:tcBorders>
            <w:noWrap w:val="0"/>
            <w:vAlign w:val="center"/>
          </w:tcPr>
          <w:p w14:paraId="1E376690">
            <w:pPr>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val="en-US" w:eastAsia="zh-CN"/>
              </w:rPr>
              <w:t>中英双语填写</w:t>
            </w:r>
          </w:p>
        </w:tc>
      </w:tr>
      <w:tr w14:paraId="7559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atLeast"/>
        </w:trPr>
        <w:tc>
          <w:tcPr>
            <w:tcW w:w="2869" w:type="dxa"/>
            <w:gridSpan w:val="4"/>
            <w:tcBorders>
              <w:left w:val="single" w:color="auto" w:sz="4" w:space="0"/>
              <w:right w:val="single" w:color="auto" w:sz="4" w:space="0"/>
            </w:tcBorders>
            <w:noWrap w:val="0"/>
            <w:vAlign w:val="center"/>
          </w:tcPr>
          <w:p w14:paraId="04517FA3">
            <w:pPr>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eastAsia="宋体" w:cs="Times New Roman"/>
                <w:sz w:val="18"/>
                <w:szCs w:val="18"/>
                <w:lang w:val="en-US" w:eastAsia="zh-CN"/>
              </w:rPr>
              <w:t>代表性学术成果</w:t>
            </w:r>
          </w:p>
        </w:tc>
        <w:tc>
          <w:tcPr>
            <w:tcW w:w="7548" w:type="dxa"/>
            <w:gridSpan w:val="13"/>
            <w:tcBorders>
              <w:left w:val="single" w:color="auto" w:sz="4" w:space="0"/>
              <w:right w:val="single" w:color="auto" w:sz="4" w:space="0"/>
            </w:tcBorders>
            <w:noWrap w:val="0"/>
            <w:vAlign w:val="center"/>
          </w:tcPr>
          <w:p w14:paraId="5F1D48CE">
            <w:pPr>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val="en-US" w:eastAsia="zh-CN"/>
              </w:rPr>
              <w:t>中英双语填写</w:t>
            </w:r>
          </w:p>
        </w:tc>
      </w:tr>
      <w:tr w14:paraId="7F96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atLeast"/>
        </w:trPr>
        <w:tc>
          <w:tcPr>
            <w:tcW w:w="2869" w:type="dxa"/>
            <w:gridSpan w:val="4"/>
            <w:tcBorders>
              <w:left w:val="single" w:color="auto" w:sz="4" w:space="0"/>
              <w:right w:val="single" w:color="auto" w:sz="4" w:space="0"/>
            </w:tcBorders>
            <w:shd w:val="clear" w:color="auto" w:fill="auto"/>
            <w:noWrap w:val="0"/>
            <w:vAlign w:val="center"/>
          </w:tcPr>
          <w:p w14:paraId="68FB125F">
            <w:pPr>
              <w:adjustRightInd w:val="0"/>
              <w:snapToGrid w:val="0"/>
              <w:spacing w:line="360" w:lineRule="auto"/>
              <w:jc w:val="center"/>
              <w:rPr>
                <w:rFonts w:hint="eastAsia" w:ascii="宋体" w:hAnsi="宋体" w:eastAsia="宋体" w:cs="宋体"/>
                <w:kern w:val="2"/>
                <w:sz w:val="18"/>
                <w:szCs w:val="18"/>
                <w:lang w:val="en-US" w:eastAsia="zh-CN" w:bidi="ar-SA"/>
              </w:rPr>
            </w:pPr>
            <w:r>
              <w:rPr>
                <w:rFonts w:hint="eastAsia" w:ascii="宋体" w:hAnsi="宋体" w:eastAsia="宋体" w:cs="宋体"/>
                <w:color w:val="FF0000"/>
                <w:sz w:val="18"/>
                <w:szCs w:val="18"/>
              </w:rPr>
              <w:t>语言能力</w:t>
            </w:r>
          </w:p>
        </w:tc>
        <w:tc>
          <w:tcPr>
            <w:tcW w:w="7548" w:type="dxa"/>
            <w:gridSpan w:val="13"/>
            <w:tcBorders>
              <w:left w:val="single" w:color="auto" w:sz="4" w:space="0"/>
              <w:right w:val="single" w:color="auto" w:sz="4" w:space="0"/>
            </w:tcBorders>
            <w:shd w:val="clear" w:color="auto" w:fill="auto"/>
            <w:noWrap w:val="0"/>
            <w:vAlign w:val="center"/>
          </w:tcPr>
          <w:p w14:paraId="69D2F82A">
            <w:pPr>
              <w:pStyle w:val="7"/>
              <w:bidi w:val="0"/>
              <w:ind w:firstLine="404" w:firstLineChars="200"/>
              <w:rPr>
                <w:rFonts w:hint="eastAsia"/>
              </w:rPr>
            </w:pPr>
          </w:p>
          <w:p w14:paraId="19FCDDDF">
            <w:pPr>
              <w:keepNext w:val="0"/>
              <w:keepLines w:val="0"/>
              <w:widowControl/>
              <w:suppressLineNumbers w:val="0"/>
              <w:shd w:val="clear" w:color="auto" w:fill="auto"/>
              <w:spacing w:before="0" w:beforeAutospacing="0" w:after="0" w:afterAutospacing="0" w:line="218" w:lineRule="atLeast"/>
              <w:ind w:left="0" w:right="0" w:firstLine="404" w:firstLineChars="200"/>
              <w:jc w:val="left"/>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根据教育部《来华留学生高等教育质量规范（试行）》（教外（2018）50号文），以英文为授课语言的专业，毕业时中文能力应当达到《国际汉语能力标准》</w:t>
            </w:r>
            <w:r>
              <w:rPr>
                <w:rFonts w:hint="eastAsia" w:cs="Times New Roman"/>
                <w:i w:val="0"/>
                <w:iCs w:val="0"/>
                <w:caps w:val="0"/>
                <w:color w:val="FF0000"/>
                <w:spacing w:val="11"/>
                <w:kern w:val="0"/>
                <w:sz w:val="18"/>
                <w:szCs w:val="18"/>
                <w:shd w:val="clear" w:color="auto" w:fill="auto"/>
                <w:lang w:val="en-US" w:eastAsia="zh-CN" w:bidi="ar"/>
              </w:rPr>
              <w:t>HSK</w:t>
            </w: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三级水平。</w:t>
            </w:r>
          </w:p>
          <w:p w14:paraId="2A839002">
            <w:pPr>
              <w:spacing w:line="218" w:lineRule="atLeast"/>
              <w:ind w:firstLine="404" w:firstLineChars="200"/>
              <w:jc w:val="left"/>
              <w:rPr>
                <w:rFonts w:hint="eastAsia" w:ascii="Times New Roman" w:hAnsi="Times New Roman" w:eastAsia="宋体" w:cs="Times New Roman"/>
                <w:color w:val="FF0000"/>
                <w:spacing w:val="11"/>
                <w:kern w:val="0"/>
                <w:sz w:val="18"/>
                <w:szCs w:val="18"/>
                <w:shd w:val="clear" w:color="auto" w:fill="auto"/>
                <w:lang w:bidi="ar"/>
              </w:rPr>
            </w:pPr>
            <w:r>
              <w:rPr>
                <w:rFonts w:hint="eastAsia"/>
                <w:color w:val="FF0000"/>
                <w:spacing w:val="11"/>
                <w:kern w:val="0"/>
                <w:sz w:val="18"/>
                <w:szCs w:val="18"/>
                <w:lang w:val="en-US" w:eastAsia="zh-CN"/>
              </w:rPr>
              <w:t>According to the Ministry of Education</w:t>
            </w:r>
            <w:r>
              <w:rPr>
                <w:rFonts w:hint="default"/>
                <w:color w:val="FF0000"/>
                <w:spacing w:val="11"/>
                <w:kern w:val="0"/>
                <w:sz w:val="18"/>
                <w:szCs w:val="18"/>
                <w:lang w:val="en-US" w:eastAsia="zh-CN"/>
              </w:rPr>
              <w:t>’</w:t>
            </w:r>
            <w:r>
              <w:rPr>
                <w:rFonts w:hint="eastAsia"/>
                <w:color w:val="FF0000"/>
                <w:spacing w:val="11"/>
                <w:kern w:val="0"/>
                <w:sz w:val="18"/>
                <w:szCs w:val="18"/>
                <w:lang w:val="en-US" w:eastAsia="zh-CN"/>
              </w:rPr>
              <w:t>s Quality Standards of Higher Education for Foreign Students in China (Trial) (No. 50 [2018]), master</w:t>
            </w:r>
            <w:r>
              <w:rPr>
                <w:rFonts w:hint="default"/>
                <w:color w:val="FF0000"/>
                <w:spacing w:val="11"/>
                <w:kern w:val="0"/>
                <w:sz w:val="18"/>
                <w:szCs w:val="18"/>
                <w:lang w:val="en-US" w:eastAsia="zh-CN"/>
              </w:rPr>
              <w:t>’</w:t>
            </w:r>
            <w:r>
              <w:rPr>
                <w:rFonts w:hint="eastAsia"/>
                <w:color w:val="FF0000"/>
                <w:spacing w:val="11"/>
                <w:kern w:val="0"/>
                <w:sz w:val="18"/>
                <w:szCs w:val="18"/>
                <w:lang w:val="en-US" w:eastAsia="zh-CN"/>
              </w:rPr>
              <w:t>s students taught in English are required to graduate with Chinese language proficiency at or above HSK Level 3.</w:t>
            </w:r>
          </w:p>
          <w:p w14:paraId="68B99C21">
            <w:pPr>
              <w:pStyle w:val="7"/>
              <w:bidi w:val="0"/>
              <w:ind w:firstLine="404" w:firstLineChars="200"/>
              <w:rPr>
                <w:rFonts w:hint="eastAsia" w:ascii="宋体" w:hAnsi="宋体" w:eastAsia="宋体" w:cs="宋体"/>
                <w:color w:val="000000"/>
                <w:spacing w:val="11"/>
                <w:kern w:val="0"/>
                <w:sz w:val="18"/>
                <w:szCs w:val="18"/>
                <w:lang w:val="en-US" w:eastAsia="zh-CN" w:bidi="ar-SA"/>
              </w:rPr>
            </w:pPr>
          </w:p>
        </w:tc>
      </w:tr>
      <w:tr w14:paraId="39B9A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trPr>
        <w:tc>
          <w:tcPr>
            <w:tcW w:w="2869" w:type="dxa"/>
            <w:gridSpan w:val="4"/>
            <w:tcBorders>
              <w:left w:val="single" w:color="auto" w:sz="4" w:space="0"/>
              <w:right w:val="single" w:color="auto" w:sz="4" w:space="0"/>
            </w:tcBorders>
            <w:noWrap w:val="0"/>
            <w:vAlign w:val="center"/>
          </w:tcPr>
          <w:p w14:paraId="02538AB3">
            <w:pPr>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学位论文</w:t>
            </w:r>
          </w:p>
        </w:tc>
        <w:tc>
          <w:tcPr>
            <w:tcW w:w="7548" w:type="dxa"/>
            <w:gridSpan w:val="13"/>
            <w:tcBorders>
              <w:left w:val="single" w:color="auto" w:sz="4" w:space="0"/>
              <w:right w:val="single" w:color="auto" w:sz="4" w:space="0"/>
            </w:tcBorders>
            <w:noWrap w:val="0"/>
            <w:vAlign w:val="center"/>
          </w:tcPr>
          <w:p w14:paraId="787C76D5">
            <w:pPr>
              <w:pageBreakBefore w:val="0"/>
              <w:kinsoku/>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000000"/>
                <w:spacing w:val="11"/>
                <w:kern w:val="0"/>
                <w:sz w:val="18"/>
                <w:szCs w:val="18"/>
                <w:lang w:eastAsia="zh-CN"/>
              </w:rPr>
            </w:pPr>
            <w:r>
              <w:commentReference w:id="6"/>
            </w:r>
            <w:r>
              <w:rPr>
                <w:rFonts w:hint="default" w:ascii="Times New Roman" w:hAnsi="Times New Roman" w:cs="Times New Roman"/>
                <w:sz w:val="18"/>
                <w:szCs w:val="18"/>
              </w:rPr>
              <w:t>对学位论文的学术水平、创造性成果等方面的要求。</w:t>
            </w:r>
            <w:r>
              <w:rPr>
                <w:rFonts w:hint="eastAsia" w:ascii="Times New Roman" w:hAnsi="Times New Roman" w:cs="Times New Roman"/>
                <w:sz w:val="18"/>
                <w:szCs w:val="18"/>
                <w:lang w:eastAsia="zh-CN"/>
              </w:rPr>
              <w:t>（</w:t>
            </w:r>
            <w:r>
              <w:rPr>
                <w:rFonts w:hint="eastAsia" w:ascii="Times New Roman" w:hAnsi="Times New Roman" w:cs="Times New Roman"/>
                <w:color w:val="000000"/>
                <w:spacing w:val="11"/>
                <w:kern w:val="0"/>
                <w:sz w:val="18"/>
                <w:szCs w:val="18"/>
                <w:lang w:val="en-US" w:eastAsia="zh-CN"/>
              </w:rPr>
              <w:t>中英双语填写）</w:t>
            </w:r>
          </w:p>
        </w:tc>
      </w:tr>
      <w:tr w14:paraId="2E01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417" w:type="dxa"/>
            <w:gridSpan w:val="17"/>
            <w:tcBorders>
              <w:left w:val="single" w:color="auto" w:sz="4" w:space="0"/>
              <w:right w:val="single" w:color="auto" w:sz="4" w:space="0"/>
            </w:tcBorders>
            <w:noWrap w:val="0"/>
            <w:vAlign w:val="center"/>
          </w:tcPr>
          <w:p w14:paraId="1F9B6299">
            <w:pPr>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color w:val="000000"/>
                <w:spacing w:val="15"/>
                <w:kern w:val="0"/>
                <w:sz w:val="18"/>
                <w:szCs w:val="18"/>
              </w:rPr>
              <w:t>本学科主要文献、目录及刊物</w:t>
            </w:r>
          </w:p>
        </w:tc>
      </w:tr>
      <w:tr w14:paraId="5F81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49A8566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序号</w:t>
            </w:r>
          </w:p>
        </w:tc>
        <w:tc>
          <w:tcPr>
            <w:tcW w:w="2127" w:type="dxa"/>
            <w:gridSpan w:val="2"/>
            <w:tcBorders>
              <w:left w:val="single" w:color="auto" w:sz="4" w:space="0"/>
              <w:right w:val="single" w:color="auto" w:sz="4" w:space="0"/>
            </w:tcBorders>
            <w:noWrap w:val="0"/>
            <w:vAlign w:val="center"/>
          </w:tcPr>
          <w:p w14:paraId="06C03AD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著作或期刊名称</w:t>
            </w:r>
          </w:p>
        </w:tc>
        <w:tc>
          <w:tcPr>
            <w:tcW w:w="1309" w:type="dxa"/>
            <w:gridSpan w:val="3"/>
            <w:tcBorders>
              <w:left w:val="single" w:color="auto" w:sz="4" w:space="0"/>
              <w:right w:val="single" w:color="auto" w:sz="4" w:space="0"/>
            </w:tcBorders>
            <w:noWrap w:val="0"/>
            <w:vAlign w:val="center"/>
          </w:tcPr>
          <w:p w14:paraId="564CC72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作者</w:t>
            </w:r>
          </w:p>
        </w:tc>
        <w:tc>
          <w:tcPr>
            <w:tcW w:w="1923" w:type="dxa"/>
            <w:gridSpan w:val="2"/>
            <w:tcBorders>
              <w:left w:val="single" w:color="auto" w:sz="4" w:space="0"/>
              <w:right w:val="single" w:color="auto" w:sz="4" w:space="0"/>
            </w:tcBorders>
            <w:noWrap w:val="0"/>
            <w:vAlign w:val="center"/>
          </w:tcPr>
          <w:p w14:paraId="5F5F2AA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出版社</w:t>
            </w:r>
          </w:p>
        </w:tc>
        <w:tc>
          <w:tcPr>
            <w:tcW w:w="1186" w:type="dxa"/>
            <w:gridSpan w:val="2"/>
            <w:tcBorders>
              <w:left w:val="single" w:color="auto" w:sz="4" w:space="0"/>
              <w:right w:val="single" w:color="auto" w:sz="4" w:space="0"/>
            </w:tcBorders>
            <w:noWrap w:val="0"/>
            <w:vAlign w:val="center"/>
          </w:tcPr>
          <w:p w14:paraId="0A9BADD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出版时间</w:t>
            </w:r>
          </w:p>
        </w:tc>
        <w:tc>
          <w:tcPr>
            <w:tcW w:w="1186" w:type="dxa"/>
            <w:gridSpan w:val="4"/>
            <w:tcBorders>
              <w:left w:val="single" w:color="auto" w:sz="4" w:space="0"/>
              <w:right w:val="single" w:color="auto" w:sz="4" w:space="0"/>
            </w:tcBorders>
            <w:noWrap w:val="0"/>
            <w:vAlign w:val="center"/>
          </w:tcPr>
          <w:p w14:paraId="4237A29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考核方式</w:t>
            </w:r>
          </w:p>
        </w:tc>
        <w:tc>
          <w:tcPr>
            <w:tcW w:w="2115" w:type="dxa"/>
            <w:gridSpan w:val="3"/>
            <w:tcBorders>
              <w:left w:val="single" w:color="auto" w:sz="4" w:space="0"/>
              <w:right w:val="single" w:color="auto" w:sz="4" w:space="0"/>
            </w:tcBorders>
            <w:noWrap w:val="0"/>
            <w:vAlign w:val="center"/>
          </w:tcPr>
          <w:p w14:paraId="253C4BD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备注（选读/必读）</w:t>
            </w:r>
          </w:p>
        </w:tc>
      </w:tr>
      <w:tr w14:paraId="4083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ADB384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commentRangeStart w:id="7"/>
            <w:r>
              <w:rPr>
                <w:rFonts w:hint="default" w:ascii="Times New Roman" w:hAnsi="Times New Roman" w:cs="Times New Roman"/>
                <w:color w:val="000000"/>
                <w:spacing w:val="15"/>
                <w:kern w:val="0"/>
                <w:sz w:val="18"/>
                <w:szCs w:val="18"/>
              </w:rPr>
              <w:t>1</w:t>
            </w:r>
          </w:p>
        </w:tc>
        <w:tc>
          <w:tcPr>
            <w:tcW w:w="2127" w:type="dxa"/>
            <w:gridSpan w:val="2"/>
            <w:tcBorders>
              <w:left w:val="single" w:color="auto" w:sz="4" w:space="0"/>
              <w:right w:val="single" w:color="auto" w:sz="4" w:space="0"/>
            </w:tcBorders>
            <w:noWrap w:val="0"/>
            <w:vAlign w:val="center"/>
          </w:tcPr>
          <w:p w14:paraId="3D3A379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科学研究方法</w:t>
            </w:r>
          </w:p>
        </w:tc>
        <w:tc>
          <w:tcPr>
            <w:tcW w:w="1309" w:type="dxa"/>
            <w:gridSpan w:val="3"/>
            <w:tcBorders>
              <w:left w:val="single" w:color="auto" w:sz="4" w:space="0"/>
              <w:right w:val="single" w:color="auto" w:sz="4" w:space="0"/>
            </w:tcBorders>
            <w:noWrap w:val="0"/>
            <w:vAlign w:val="center"/>
          </w:tcPr>
          <w:p w14:paraId="03C39BF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吴智晖</w:t>
            </w:r>
          </w:p>
        </w:tc>
        <w:tc>
          <w:tcPr>
            <w:tcW w:w="1923" w:type="dxa"/>
            <w:gridSpan w:val="2"/>
            <w:tcBorders>
              <w:left w:val="single" w:color="auto" w:sz="4" w:space="0"/>
              <w:right w:val="single" w:color="auto" w:sz="4" w:space="0"/>
            </w:tcBorders>
            <w:noWrap w:val="0"/>
            <w:vAlign w:val="center"/>
          </w:tcPr>
          <w:p w14:paraId="1F9DB69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中国林业出版社</w:t>
            </w:r>
          </w:p>
        </w:tc>
        <w:tc>
          <w:tcPr>
            <w:tcW w:w="1186" w:type="dxa"/>
            <w:gridSpan w:val="2"/>
            <w:tcBorders>
              <w:left w:val="single" w:color="auto" w:sz="4" w:space="0"/>
              <w:right w:val="single" w:color="auto" w:sz="4" w:space="0"/>
            </w:tcBorders>
            <w:noWrap w:val="0"/>
            <w:vAlign w:val="center"/>
          </w:tcPr>
          <w:p w14:paraId="4D08874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2012/09</w:t>
            </w:r>
          </w:p>
        </w:tc>
        <w:tc>
          <w:tcPr>
            <w:tcW w:w="1186" w:type="dxa"/>
            <w:gridSpan w:val="4"/>
            <w:tcBorders>
              <w:left w:val="single" w:color="auto" w:sz="4" w:space="0"/>
              <w:right w:val="single" w:color="auto" w:sz="4" w:space="0"/>
            </w:tcBorders>
            <w:noWrap w:val="0"/>
            <w:vAlign w:val="center"/>
          </w:tcPr>
          <w:p w14:paraId="48701F5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考查</w:t>
            </w:r>
          </w:p>
        </w:tc>
        <w:tc>
          <w:tcPr>
            <w:tcW w:w="2115" w:type="dxa"/>
            <w:gridSpan w:val="3"/>
            <w:tcBorders>
              <w:left w:val="single" w:color="auto" w:sz="4" w:space="0"/>
              <w:right w:val="single" w:color="auto" w:sz="4" w:space="0"/>
            </w:tcBorders>
            <w:noWrap w:val="0"/>
            <w:vAlign w:val="center"/>
          </w:tcPr>
          <w:p w14:paraId="2CBEAB1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选读</w:t>
            </w:r>
            <w:commentRangeEnd w:id="7"/>
            <w:r>
              <w:commentReference w:id="7"/>
            </w:r>
          </w:p>
        </w:tc>
      </w:tr>
      <w:tr w14:paraId="151C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DE01FD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7701969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33C4672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3CA25BC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285E75A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5"/>
                <w:kern w:val="0"/>
                <w:sz w:val="18"/>
                <w:szCs w:val="18"/>
                <w:lang w:val="en-US" w:eastAsia="zh-CN"/>
              </w:rPr>
            </w:pPr>
          </w:p>
        </w:tc>
        <w:tc>
          <w:tcPr>
            <w:tcW w:w="1186" w:type="dxa"/>
            <w:gridSpan w:val="4"/>
            <w:tcBorders>
              <w:left w:val="single" w:color="auto" w:sz="4" w:space="0"/>
              <w:right w:val="single" w:color="auto" w:sz="4" w:space="0"/>
            </w:tcBorders>
            <w:noWrap w:val="0"/>
            <w:vAlign w:val="center"/>
          </w:tcPr>
          <w:p w14:paraId="6FB9495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4DF227F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1A4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8152A7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1CC767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A87646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7F66DD5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226B98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15CCF3F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470181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0565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0A1276C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4EE56D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47288D6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514ED19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35B3BD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56FE09F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41D16BB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52AE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A2284D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12D3541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53CC85D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0741A17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32EC6D4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38DA0CB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4252794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1DF1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7696083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592D988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2CDB914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657FEE5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2574BA0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2478AA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972EE7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2B98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08919A3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0B0FCC2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4CEB64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38D0F28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2FF26FB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5D2ABEF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7BF8B4D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4C23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6A547E7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46A540C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5669D1F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14F4B4D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38D346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7E24A60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358AEA4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F1B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47BE8A0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D1E718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22D007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47B2012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4020C54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7ED8C32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7DE30A4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7909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0F66783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41C07EC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5BC641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58ADD02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34FE72C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7290AA7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45367BB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74C9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52CF25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500A4600">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426EFA05">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5057D9D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B930E8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45018A0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20081A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952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3497F5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0F894CF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3CC666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4EE86DD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1B39D79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74D9869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4D8D250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1EE9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7E7D4BA">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393D037E">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4D7F3DF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608C2093">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504328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19FB19F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22218EF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164F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467F1874">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652474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7258F438">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21F068F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0B7DFFC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3A1A7AB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23AC091">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0F87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349EF14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771C875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20572D4B">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5671330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358BD4D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490BF37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98BB82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7672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6F8A69D">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466D2DE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0E384622">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44B1BE79">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391177C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E52BF7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0419AE8C">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1237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4" w:hRule="atLeast"/>
        </w:trPr>
        <w:tc>
          <w:tcPr>
            <w:tcW w:w="10417" w:type="dxa"/>
            <w:gridSpan w:val="17"/>
            <w:tcBorders>
              <w:left w:val="single" w:color="auto" w:sz="4" w:space="0"/>
              <w:right w:val="single" w:color="auto" w:sz="4" w:space="0"/>
            </w:tcBorders>
            <w:noWrap w:val="0"/>
            <w:vAlign w:val="center"/>
          </w:tcPr>
          <w:p w14:paraId="3D67D6D1">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文献阅读考核方式：1.考核：将此文献作为课程考核或中期考核的考试范围；</w:t>
            </w:r>
          </w:p>
          <w:p w14:paraId="25A4E8C4">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2.考查：结合开题报告或学科综合考试进行；</w:t>
            </w:r>
          </w:p>
          <w:p w14:paraId="280C3E3F">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3.报告：撰写读书报告；</w:t>
            </w:r>
          </w:p>
          <w:p w14:paraId="068F3940">
            <w:pPr>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4.其他：请注明。</w:t>
            </w:r>
          </w:p>
        </w:tc>
      </w:tr>
      <w:tr w14:paraId="0BB8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2" w:hRule="atLeast"/>
        </w:trPr>
        <w:tc>
          <w:tcPr>
            <w:tcW w:w="10417" w:type="dxa"/>
            <w:gridSpan w:val="17"/>
            <w:tcBorders>
              <w:left w:val="single" w:color="auto" w:sz="4" w:space="0"/>
              <w:right w:val="single" w:color="auto" w:sz="4" w:space="0"/>
            </w:tcBorders>
            <w:noWrap w:val="0"/>
            <w:vAlign w:val="center"/>
          </w:tcPr>
          <w:p w14:paraId="5DE8275F">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b/>
                <w:bCs/>
                <w:color w:val="000000"/>
                <w:spacing w:val="15"/>
                <w:kern w:val="0"/>
                <w:sz w:val="24"/>
                <w:szCs w:val="24"/>
              </w:rPr>
              <w:t>审核意见</w:t>
            </w:r>
          </w:p>
        </w:tc>
      </w:tr>
      <w:tr w14:paraId="6232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6" w:hRule="atLeast"/>
        </w:trPr>
        <w:tc>
          <w:tcPr>
            <w:tcW w:w="2698" w:type="dxa"/>
            <w:gridSpan w:val="3"/>
            <w:tcBorders>
              <w:left w:val="single" w:color="auto" w:sz="4" w:space="0"/>
              <w:right w:val="single" w:color="auto" w:sz="4" w:space="0"/>
            </w:tcBorders>
            <w:noWrap w:val="0"/>
            <w:vAlign w:val="center"/>
          </w:tcPr>
          <w:p w14:paraId="1C963F46">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导师组意见</w:t>
            </w:r>
          </w:p>
        </w:tc>
        <w:tc>
          <w:tcPr>
            <w:tcW w:w="7719" w:type="dxa"/>
            <w:gridSpan w:val="14"/>
            <w:tcBorders>
              <w:left w:val="single" w:color="auto" w:sz="4" w:space="0"/>
              <w:right w:val="single" w:color="auto" w:sz="4" w:space="0"/>
            </w:tcBorders>
            <w:noWrap w:val="0"/>
            <w:vAlign w:val="center"/>
          </w:tcPr>
          <w:p w14:paraId="54BF94F3">
            <w:pPr>
              <w:keepNext w:val="0"/>
              <w:keepLines w:val="0"/>
              <w:pageBreakBefore w:val="0"/>
              <w:widowControl/>
              <w:kinsoku/>
              <w:overflowPunct/>
              <w:topLinePunct w:val="0"/>
              <w:autoSpaceDE/>
              <w:autoSpaceDN/>
              <w:bidi w:val="0"/>
              <w:adjustRightInd w:val="0"/>
              <w:snapToGrid w:val="0"/>
              <w:spacing w:line="240" w:lineRule="auto"/>
              <w:textAlignment w:val="auto"/>
              <w:rPr>
                <w:rFonts w:hint="default" w:ascii="Times New Roman" w:hAnsi="Times New Roman" w:cs="Times New Roman"/>
                <w:color w:val="000000"/>
                <w:spacing w:val="15"/>
                <w:kern w:val="0"/>
                <w:sz w:val="18"/>
                <w:szCs w:val="18"/>
              </w:rPr>
            </w:pPr>
          </w:p>
          <w:p w14:paraId="394A36EC">
            <w:pPr>
              <w:keepNext w:val="0"/>
              <w:keepLines w:val="0"/>
              <w:pageBreakBefore w:val="0"/>
              <w:widowControl/>
              <w:kinsoku/>
              <w:overflowPunct/>
              <w:topLinePunct w:val="0"/>
              <w:autoSpaceDE/>
              <w:autoSpaceDN/>
              <w:bidi w:val="0"/>
              <w:adjustRightInd w:val="0"/>
              <w:snapToGrid w:val="0"/>
              <w:spacing w:line="240" w:lineRule="auto"/>
              <w:jc w:val="righ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w:t>
            </w:r>
          </w:p>
          <w:p w14:paraId="10A29325">
            <w:pPr>
              <w:keepNext w:val="0"/>
              <w:keepLines w:val="0"/>
              <w:pageBreakBefore w:val="0"/>
              <w:widowControl/>
              <w:kinsoku/>
              <w:overflowPunct/>
              <w:topLinePunct w:val="0"/>
              <w:autoSpaceDE/>
              <w:autoSpaceDN/>
              <w:bidi w:val="0"/>
              <w:adjustRightInd w:val="0"/>
              <w:snapToGrid w:val="0"/>
              <w:spacing w:line="240" w:lineRule="auto"/>
              <w:jc w:val="right"/>
              <w:textAlignment w:val="auto"/>
              <w:rPr>
                <w:rFonts w:hint="default" w:ascii="Times New Roman" w:hAnsi="Times New Roman" w:cs="Times New Roman"/>
                <w:color w:val="000000"/>
                <w:spacing w:val="15"/>
                <w:kern w:val="0"/>
                <w:sz w:val="18"/>
                <w:szCs w:val="18"/>
              </w:rPr>
            </w:pPr>
          </w:p>
          <w:p w14:paraId="348D3835">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w:t>
            </w:r>
            <w:r>
              <w:rPr>
                <w:rFonts w:hint="eastAsia" w:ascii="Times New Roman" w:hAnsi="Times New Roman" w:cs="Times New Roman"/>
                <w:color w:val="000000"/>
                <w:spacing w:val="15"/>
                <w:kern w:val="0"/>
                <w:sz w:val="18"/>
                <w:szCs w:val="18"/>
                <w:lang w:val="en-US" w:eastAsia="zh-CN"/>
              </w:rPr>
              <w:t xml:space="preserve"> </w:t>
            </w:r>
            <w:r>
              <w:rPr>
                <w:rFonts w:hint="default" w:ascii="Times New Roman" w:hAnsi="Times New Roman" w:cs="Times New Roman"/>
                <w:color w:val="000000"/>
                <w:spacing w:val="15"/>
                <w:kern w:val="0"/>
                <w:sz w:val="18"/>
                <w:szCs w:val="18"/>
              </w:rPr>
              <w:t xml:space="preserve"> </w:t>
            </w:r>
          </w:p>
          <w:p w14:paraId="38AC60C4">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eastAsia" w:ascii="Times New Roman" w:hAnsi="Times New Roman" w:cs="Times New Roman"/>
                <w:color w:val="000000"/>
                <w:spacing w:val="15"/>
                <w:kern w:val="0"/>
                <w:sz w:val="18"/>
                <w:szCs w:val="18"/>
                <w:lang w:val="en-US" w:eastAsia="zh-CN"/>
              </w:rPr>
            </w:pPr>
            <w:r>
              <w:rPr>
                <w:rFonts w:hint="default" w:ascii="Times New Roman" w:hAnsi="Times New Roman" w:cs="Times New Roman"/>
                <w:color w:val="000000"/>
                <w:spacing w:val="15"/>
                <w:kern w:val="0"/>
                <w:sz w:val="18"/>
                <w:szCs w:val="18"/>
              </w:rPr>
              <w:t>导师组组长：</w:t>
            </w:r>
            <w:r>
              <w:rPr>
                <w:rFonts w:hint="eastAsia" w:ascii="Times New Roman" w:hAnsi="Times New Roman" w:cs="Times New Roman"/>
                <w:color w:val="000000"/>
                <w:spacing w:val="15"/>
                <w:kern w:val="0"/>
                <w:sz w:val="18"/>
                <w:szCs w:val="18"/>
                <w:lang w:val="en-US" w:eastAsia="zh-CN"/>
              </w:rPr>
              <w:t xml:space="preserve">                      </w:t>
            </w:r>
          </w:p>
          <w:p w14:paraId="3F45C276">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eastAsia" w:ascii="Times New Roman" w:hAnsi="Times New Roman" w:cs="Times New Roman"/>
                <w:color w:val="000000"/>
                <w:spacing w:val="15"/>
                <w:kern w:val="0"/>
                <w:sz w:val="18"/>
                <w:szCs w:val="18"/>
                <w:lang w:val="en-US" w:eastAsia="zh-CN"/>
              </w:rPr>
            </w:pPr>
            <w:r>
              <w:rPr>
                <w:rFonts w:hint="eastAsia" w:ascii="Times New Roman" w:hAnsi="Times New Roman" w:cs="Times New Roman"/>
                <w:color w:val="000000"/>
                <w:spacing w:val="15"/>
                <w:kern w:val="0"/>
                <w:sz w:val="18"/>
                <w:szCs w:val="18"/>
                <w:lang w:val="en-US" w:eastAsia="zh-CN"/>
              </w:rPr>
              <w:t xml:space="preserve"> </w:t>
            </w:r>
          </w:p>
          <w:p w14:paraId="7097579F">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default" w:ascii="Times New Roman" w:hAnsi="Times New Roman" w:cs="Times New Roman"/>
                <w:color w:val="000000"/>
                <w:spacing w:val="15"/>
                <w:kern w:val="0"/>
                <w:sz w:val="18"/>
                <w:szCs w:val="18"/>
              </w:rPr>
            </w:pPr>
            <w:r>
              <w:rPr>
                <w:rFonts w:hint="eastAsia" w:ascii="Times New Roman" w:hAnsi="Times New Roman" w:cs="Times New Roman"/>
                <w:color w:val="000000"/>
                <w:spacing w:val="15"/>
                <w:kern w:val="0"/>
                <w:sz w:val="18"/>
                <w:szCs w:val="18"/>
                <w:lang w:val="en-US" w:eastAsia="zh-CN"/>
              </w:rPr>
              <w:t xml:space="preserve">年   月   日 </w:t>
            </w:r>
            <w:r>
              <w:rPr>
                <w:rFonts w:hint="eastAsia" w:ascii="Times New Roman" w:hAnsi="Times New Roman" w:cs="Times New Roman"/>
                <w:sz w:val="18"/>
                <w:szCs w:val="18"/>
                <w:lang w:val="en-US" w:eastAsia="zh-CN"/>
              </w:rPr>
              <w:t xml:space="preserve">         </w:t>
            </w:r>
            <w:r>
              <w:rPr>
                <w:rFonts w:hint="default" w:ascii="Times New Roman" w:hAnsi="Times New Roman" w:cs="Times New Roman"/>
                <w:color w:val="000000"/>
                <w:spacing w:val="15"/>
                <w:kern w:val="0"/>
                <w:sz w:val="18"/>
                <w:szCs w:val="18"/>
              </w:rPr>
              <w:t xml:space="preserve">  </w:t>
            </w:r>
          </w:p>
        </w:tc>
      </w:tr>
      <w:tr w14:paraId="3E63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6" w:hRule="atLeast"/>
        </w:trPr>
        <w:tc>
          <w:tcPr>
            <w:tcW w:w="2698" w:type="dxa"/>
            <w:gridSpan w:val="3"/>
            <w:tcBorders>
              <w:left w:val="single" w:color="auto" w:sz="4" w:space="0"/>
              <w:right w:val="single" w:color="auto" w:sz="4" w:space="0"/>
            </w:tcBorders>
            <w:noWrap w:val="0"/>
            <w:vAlign w:val="center"/>
          </w:tcPr>
          <w:p w14:paraId="5B5718F7">
            <w:pPr>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学院（中心）意见</w:t>
            </w:r>
          </w:p>
        </w:tc>
        <w:tc>
          <w:tcPr>
            <w:tcW w:w="7719" w:type="dxa"/>
            <w:gridSpan w:val="14"/>
            <w:tcBorders>
              <w:left w:val="single" w:color="auto" w:sz="4" w:space="0"/>
              <w:right w:val="single" w:color="auto" w:sz="4" w:space="0"/>
            </w:tcBorders>
            <w:noWrap w:val="0"/>
            <w:vAlign w:val="center"/>
          </w:tcPr>
          <w:p w14:paraId="39979983">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50B775AF">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5F1F33DA">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03126A3C">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055D23CD">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b/>
                <w:sz w:val="18"/>
                <w:szCs w:val="18"/>
              </w:rPr>
            </w:pPr>
            <w:r>
              <w:rPr>
                <w:rFonts w:hint="default" w:ascii="Times New Roman" w:hAnsi="Times New Roman" w:cs="Times New Roman"/>
                <w:sz w:val="18"/>
                <w:szCs w:val="18"/>
              </w:rPr>
              <w:t>负责人（盖章）：</w:t>
            </w:r>
            <w:r>
              <w:rPr>
                <w:rFonts w:hint="default" w:ascii="Times New Roman" w:hAnsi="Times New Roman" w:cs="Times New Roman"/>
                <w:b/>
                <w:sz w:val="18"/>
                <w:szCs w:val="18"/>
              </w:rPr>
              <w:t xml:space="preserve">                           </w:t>
            </w:r>
          </w:p>
          <w:p w14:paraId="0214262B">
            <w:pPr>
              <w:keepNext w:val="0"/>
              <w:keepLines w:val="0"/>
              <w:pageBreakBefore w:val="0"/>
              <w:widowControl w:val="0"/>
              <w:kinsoku/>
              <w:wordWrap/>
              <w:overflowPunct/>
              <w:topLinePunct w:val="0"/>
              <w:autoSpaceDE/>
              <w:autoSpaceDN/>
              <w:bidi w:val="0"/>
              <w:adjustRightInd w:val="0"/>
              <w:snapToGrid w:val="0"/>
              <w:spacing w:line="240" w:lineRule="auto"/>
              <w:ind w:firstLine="3844" w:firstLineChars="2127"/>
              <w:textAlignment w:val="auto"/>
              <w:rPr>
                <w:rFonts w:hint="default" w:ascii="Times New Roman" w:hAnsi="Times New Roman" w:cs="Times New Roman"/>
                <w:b/>
                <w:sz w:val="18"/>
                <w:szCs w:val="18"/>
              </w:rPr>
            </w:pPr>
            <w:r>
              <w:rPr>
                <w:rFonts w:hint="default" w:ascii="Times New Roman" w:hAnsi="Times New Roman" w:cs="Times New Roman"/>
                <w:b/>
                <w:sz w:val="18"/>
                <w:szCs w:val="18"/>
              </w:rPr>
              <w:t xml:space="preserve">                </w:t>
            </w:r>
          </w:p>
          <w:p w14:paraId="01B709BE">
            <w:pPr>
              <w:keepNext w:val="0"/>
              <w:keepLines w:val="0"/>
              <w:pageBreakBefore w:val="0"/>
              <w:kinsoku/>
              <w:wordWrap w:val="0"/>
              <w:overflowPunct/>
              <w:topLinePunct w:val="0"/>
              <w:autoSpaceDE/>
              <w:autoSpaceDN/>
              <w:bidi w:val="0"/>
              <w:adjustRightInd w:val="0"/>
              <w:snapToGrid w:val="0"/>
              <w:spacing w:line="240" w:lineRule="auto"/>
              <w:ind w:firstLine="4466" w:firstLineChars="2127"/>
              <w:jc w:val="right"/>
              <w:textAlignment w:val="auto"/>
              <w:rPr>
                <w:rFonts w:hint="default" w:ascii="Times New Roman" w:hAnsi="Times New Roman" w:eastAsia="宋体" w:cs="Times New Roman"/>
                <w:color w:val="000000"/>
                <w:spacing w:val="15"/>
                <w:kern w:val="0"/>
                <w:sz w:val="18"/>
                <w:szCs w:val="18"/>
                <w:lang w:val="en-US" w:eastAsia="zh-CN"/>
              </w:rPr>
            </w:pPr>
            <w:r>
              <w:rPr>
                <w:rFonts w:hint="eastAsia" w:ascii="Times New Roman" w:hAnsi="Times New Roman" w:cs="Times New Roman"/>
                <w:color w:val="000000"/>
                <w:spacing w:val="15"/>
                <w:kern w:val="0"/>
                <w:sz w:val="18"/>
                <w:szCs w:val="18"/>
                <w:lang w:val="en-US" w:eastAsia="zh-CN"/>
              </w:rPr>
              <w:t xml:space="preserve">年   月   日         </w:t>
            </w:r>
          </w:p>
        </w:tc>
      </w:tr>
    </w:tbl>
    <w:p w14:paraId="28A16833">
      <w:pPr>
        <w:pStyle w:val="2"/>
        <w:pageBreakBefore w:val="0"/>
        <w:kinsoku/>
        <w:overflowPunct/>
        <w:topLinePunct w:val="0"/>
        <w:autoSpaceDE/>
        <w:autoSpaceDN/>
        <w:bidi w:val="0"/>
        <w:adjustRightInd w:val="0"/>
        <w:snapToGrid w:val="0"/>
        <w:spacing w:line="240" w:lineRule="auto"/>
        <w:jc w:val="both"/>
        <w:textAlignment w:val="auto"/>
        <w:rPr>
          <w:rFonts w:hint="eastAsia"/>
        </w:rPr>
      </w:pPr>
    </w:p>
    <w:p w14:paraId="701505B9"/>
    <w:sectPr>
      <w:headerReference r:id="rId5" w:type="default"/>
      <w:pgSz w:w="11907" w:h="16840"/>
      <w:pgMar w:top="1440" w:right="759" w:bottom="1440" w:left="759" w:header="851" w:footer="992" w:gutter="0"/>
      <w:pgNumType w:start="0"/>
      <w:cols w:space="720" w:num="1"/>
      <w:docGrid w:type="lines" w:linePitch="38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培养办" w:date="2019-05-16T14:28:00Z" w:initials="培养办">
    <w:p w14:paraId="20C2BE24">
      <w:pPr>
        <w:pStyle w:val="3"/>
        <w:rPr>
          <w:rFonts w:hint="default"/>
          <w:lang w:val="en-US" w:eastAsia="zh-CN"/>
        </w:rPr>
      </w:pPr>
      <w:r>
        <w:rPr>
          <w:rFonts w:hint="eastAsia"/>
          <w:lang w:eastAsia="zh-CN"/>
        </w:rPr>
        <w:t>填写专业名称</w:t>
      </w:r>
      <w:r>
        <w:rPr>
          <w:rFonts w:hint="eastAsia"/>
          <w:lang w:val="en-US" w:eastAsia="zh-CN"/>
        </w:rPr>
        <w:t>和授课方式，如世界经济（留学生 英文）</w:t>
      </w:r>
    </w:p>
  </w:comment>
  <w:comment w:id="1" w:author="培养办" w:date="2019-05-16T11:23:00Z" w:initials="培养办">
    <w:p w14:paraId="75E18966">
      <w:pPr>
        <w:pStyle w:val="3"/>
      </w:pPr>
      <w:r>
        <w:rPr>
          <w:rFonts w:hint="eastAsia"/>
        </w:rPr>
        <w:t>可选填多个专业</w:t>
      </w:r>
    </w:p>
  </w:comment>
  <w:comment w:id="2" w:author="培养办" w:date="2019-05-16T11:23:00Z" w:initials="培养办">
    <w:p w14:paraId="19F797D4">
      <w:pPr>
        <w:pStyle w:val="3"/>
      </w:pPr>
      <w:r>
        <w:rPr>
          <w:rFonts w:hint="eastAsia"/>
        </w:rPr>
        <w:t>填写专业代码</w:t>
      </w:r>
    </w:p>
  </w:comment>
  <w:comment w:id="3" w:author="培养办" w:date="2019-05-16T11:22:00Z" w:initials="培养办">
    <w:p w14:paraId="269CABA3">
      <w:pPr>
        <w:pStyle w:val="3"/>
        <w:rPr>
          <w:rFonts w:hint="eastAsia" w:eastAsia="宋体"/>
          <w:lang w:eastAsia="zh-CN"/>
        </w:rPr>
      </w:pPr>
      <w:r>
        <w:rPr>
          <w:rFonts w:hint="eastAsia"/>
        </w:rPr>
        <w:t>简要介绍,不超过100字</w:t>
      </w:r>
      <w:r>
        <w:rPr>
          <w:rFonts w:hint="eastAsia"/>
          <w:lang w:eastAsia="zh-CN"/>
        </w:rPr>
        <w:t>。</w:t>
      </w:r>
    </w:p>
  </w:comment>
  <w:comment w:id="4" w:author="培养办" w:date="2019-05-16T11:22:00Z" w:initials="培养办">
    <w:p w14:paraId="5EF268C6">
      <w:pPr>
        <w:pStyle w:val="3"/>
        <w:rPr>
          <w:rFonts w:hint="eastAsia" w:eastAsia="宋体"/>
          <w:lang w:eastAsia="zh-CN"/>
        </w:rPr>
      </w:pPr>
      <w:r>
        <w:rPr>
          <w:rFonts w:hint="eastAsia"/>
        </w:rPr>
        <w:t>简要介绍,不超过100字</w:t>
      </w:r>
      <w:r>
        <w:rPr>
          <w:rFonts w:hint="eastAsia"/>
          <w:lang w:eastAsia="zh-CN"/>
        </w:rPr>
        <w:t>。</w:t>
      </w:r>
    </w:p>
  </w:comment>
  <w:comment w:id="5" w:author="培养办" w:date="2019-05-16T14:20:00Z" w:initials="培养办">
    <w:p w14:paraId="1E792FB9">
      <w:pPr>
        <w:pStyle w:val="3"/>
        <w:rPr>
          <w:rFonts w:hint="default" w:eastAsia="宋体"/>
          <w:lang w:val="en-US" w:eastAsia="zh-CN"/>
        </w:rPr>
      </w:pPr>
      <w:r>
        <w:rPr>
          <w:rFonts w:hint="eastAsia"/>
          <w:lang w:eastAsia="zh-CN"/>
        </w:rPr>
        <w:t>写明专业选修课是几选几</w:t>
      </w:r>
    </w:p>
  </w:comment>
  <w:comment w:id="6" w:author="培养办" w:date="2019-05-16T11:21:00Z" w:initials="培养办">
    <w:p w14:paraId="495B0C4E">
      <w:pPr>
        <w:pStyle w:val="3"/>
        <w:rPr>
          <w:rFonts w:hint="eastAsia" w:eastAsia="宋体"/>
          <w:lang w:eastAsia="zh-CN"/>
        </w:rPr>
      </w:pPr>
      <w:r>
        <w:rPr>
          <w:rFonts w:hint="default" w:ascii="Times New Roman" w:hAnsi="Times New Roman" w:cs="Times New Roman"/>
          <w:sz w:val="18"/>
          <w:szCs w:val="18"/>
        </w:rPr>
        <w:t>对学位论文的学术水平、创造性成果等方面的要求</w:t>
      </w:r>
      <w:r>
        <w:rPr>
          <w:rFonts w:hint="eastAsia" w:ascii="Times New Roman" w:hAnsi="Times New Roman" w:cs="Times New Roman"/>
          <w:sz w:val="18"/>
          <w:szCs w:val="18"/>
          <w:lang w:eastAsia="zh-CN"/>
        </w:rPr>
        <w:t>。</w:t>
      </w:r>
    </w:p>
  </w:comment>
  <w:comment w:id="7" w:author="培养办" w:date="2019-05-16T11:22:00Z" w:initials="培养办">
    <w:p w14:paraId="2E7123C3">
      <w:pPr>
        <w:pStyle w:val="3"/>
      </w:pPr>
      <w:r>
        <w:rPr>
          <w:rFonts w:hint="eastAsia"/>
        </w:rPr>
        <w:t>举例书目，各学院应根据学科要求设置文献目录。</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C2BE24" w15:done="0"/>
  <w15:commentEx w15:paraId="75E18966" w15:done="0"/>
  <w15:commentEx w15:paraId="19F797D4" w15:done="0"/>
  <w15:commentEx w15:paraId="269CABA3" w15:done="0"/>
  <w15:commentEx w15:paraId="5EF268C6" w15:done="0"/>
  <w15:commentEx w15:paraId="1E792FB9" w15:done="0"/>
  <w15:commentEx w15:paraId="495B0C4E" w15:done="0"/>
  <w15:commentEx w15:paraId="2E7123C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ABBA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56693D"/>
    <w:multiLevelType w:val="singleLevel"/>
    <w:tmpl w:val="FA56693D"/>
    <w:lvl w:ilvl="0" w:tentative="0">
      <w:start w:val="1"/>
      <w:numFmt w:val="decimal"/>
      <w:lvlText w:val="%1."/>
      <w:lvlJc w:val="left"/>
      <w:pPr>
        <w:tabs>
          <w:tab w:val="left" w:pos="312"/>
        </w:tabs>
      </w:pPr>
    </w:lvl>
  </w:abstractNum>
  <w:abstractNum w:abstractNumId="1">
    <w:nsid w:val="67F5F4AC"/>
    <w:multiLevelType w:val="singleLevel"/>
    <w:tmpl w:val="67F5F4AC"/>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培养办">
    <w15:presenceInfo w15:providerId="None" w15:userId="培养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700B3"/>
    <w:rsid w:val="1B272579"/>
    <w:rsid w:val="34057C38"/>
    <w:rsid w:val="46F46154"/>
    <w:rsid w:val="50845AC6"/>
    <w:rsid w:val="6485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0"/>
    <w:pPr>
      <w:keepNext/>
      <w:keepLines/>
      <w:spacing w:before="340" w:after="330" w:line="0" w:lineRule="atLeast"/>
      <w:jc w:val="center"/>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内容"/>
    <w:basedOn w:val="1"/>
    <w:qFormat/>
    <w:uiPriority w:val="0"/>
    <w:pPr>
      <w:widowControl/>
      <w:adjustRightInd w:val="0"/>
      <w:snapToGrid w:val="0"/>
      <w:spacing w:line="360" w:lineRule="auto"/>
      <w:ind w:firstLine="643" w:firstLineChars="200"/>
      <w:jc w:val="both"/>
    </w:pPr>
    <w:rPr>
      <w:rFonts w:hint="eastAsia" w:ascii="宋体" w:hAnsi="宋体" w:eastAsia="宋体" w:cs="宋体"/>
      <w:color w:val="000000"/>
      <w:spacing w:val="11"/>
      <w:kern w:val="0"/>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1410</Words>
  <Characters>2692</Characters>
  <Lines>0</Lines>
  <Paragraphs>0</Paragraphs>
  <TotalTime>0</TotalTime>
  <ScaleCrop>false</ScaleCrop>
  <LinksUpToDate>false</LinksUpToDate>
  <CharactersWithSpaces>3133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2025-03-18T01:04:00Z</dcterms:created>
  <dc:creator>DELL</dc:creator>
  <cp:lastModifiedBy>英语蔡老师</cp:lastModifiedBy>
  <dcterms:modified xsi:type="dcterms:W3CDTF">2025-03-18T01:27:44Z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eyJoZGlkIjoiYjBiZjBiNjdmNDEyNGVjYjY0OTdkYmJkZjVjNzNmYWIiLCJ1c2VySWQiOiI0NDM2OTE3ODcifQ==</vt:lpwstr>
  </property>
  <property fmtid="{D5CDD505-2E9C-101B-9397-08002B2CF9AE}" pid="4" name="ICV">
    <vt:lpwstr>AA9B625A65A44AC5A5FEC6D701899E37_12</vt:lpwstr>
  </property>
</Properties>
</file>