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7D8E3">
      <w:pPr>
        <w:spacing w:line="360" w:lineRule="auto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附件十一：</w:t>
      </w:r>
    </w:p>
    <w:p w14:paraId="79BFE06C"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中南财经政法大学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研究生学术节先进个人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评选办法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及申报表</w:t>
      </w:r>
    </w:p>
    <w:p w14:paraId="5F134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第一条</w:t>
      </w:r>
      <w:r>
        <w:rPr>
          <w:rFonts w:hint="eastAsia" w:ascii="仿宋" w:hAnsi="仿宋" w:eastAsia="仿宋" w:cs="仿宋"/>
          <w:sz w:val="32"/>
          <w:szCs w:val="32"/>
        </w:rPr>
        <w:t xml:space="preserve"> 为深入学习贯彻习近平新时代中国特色社会主义思想和党的二十大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二十届历次全会精神，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深入实施新时代</w:t>
      </w:r>
      <w:r>
        <w:rPr>
          <w:rFonts w:hint="eastAsia" w:ascii="仿宋" w:hAnsi="仿宋" w:eastAsia="仿宋" w:cs="仿宋"/>
          <w:sz w:val="32"/>
          <w:szCs w:val="32"/>
        </w:rPr>
        <w:t>立德树人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工程</w:t>
      </w:r>
      <w:r>
        <w:rPr>
          <w:rFonts w:hint="eastAsia" w:ascii="仿宋" w:hAnsi="仿宋" w:eastAsia="仿宋" w:cs="仿宋"/>
          <w:sz w:val="32"/>
          <w:szCs w:val="32"/>
        </w:rPr>
        <w:t>，激励研究生潜心科研、追求卓越、勇于创新，充分发挥学术先进典型示范引领作用，营造浓厚学术氛围，结合学校研究生综合表彰工作安排，特制定本办法。</w:t>
      </w:r>
    </w:p>
    <w:p w14:paraId="495FA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第二条</w:t>
      </w:r>
      <w:r>
        <w:rPr>
          <w:rFonts w:hint="eastAsia" w:ascii="仿宋" w:hAnsi="仿宋" w:eastAsia="仿宋" w:cs="仿宋"/>
          <w:sz w:val="32"/>
          <w:szCs w:val="32"/>
        </w:rPr>
        <w:t xml:space="preserve"> 本办法适用于</w:t>
      </w:r>
      <w:r>
        <w:rPr>
          <w:rFonts w:hint="eastAsia" w:ascii="Times New Roman Regular" w:hAnsi="Times New Roman Regular" w:eastAsia="仿宋" w:cs="Times New Roman Regular"/>
          <w:sz w:val="32"/>
          <w:szCs w:val="32"/>
          <w:lang w:val="en-US" w:eastAsia="zh-CN"/>
        </w:rPr>
        <w:t>第十六届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研究生学术节期间，在学术研究、科研创新、学术成果、学术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活动组织</w:t>
      </w:r>
      <w:r>
        <w:rPr>
          <w:rFonts w:hint="eastAsia" w:ascii="仿宋" w:hAnsi="仿宋" w:eastAsia="仿宋" w:cs="仿宋"/>
          <w:sz w:val="32"/>
          <w:szCs w:val="32"/>
        </w:rPr>
        <w:t>方面表现突出的在校全日制博士、硕士研究生。</w:t>
      </w:r>
    </w:p>
    <w:p w14:paraId="1F69F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条 </w:t>
      </w:r>
      <w:r>
        <w:rPr>
          <w:rFonts w:hint="eastAsia" w:ascii="仿宋" w:hAnsi="仿宋" w:eastAsia="仿宋" w:cs="仿宋"/>
          <w:sz w:val="32"/>
          <w:szCs w:val="32"/>
        </w:rPr>
        <w:t>评选工作遵循民主公开、公平公正、优中选优、实事求是原则，严格标准、规范程序，严禁弄虚作假。</w:t>
      </w:r>
    </w:p>
    <w:p w14:paraId="4F066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第四条 </w:t>
      </w:r>
      <w:r>
        <w:rPr>
          <w:rFonts w:hint="eastAsia" w:ascii="仿宋" w:hAnsi="仿宋" w:eastAsia="仿宋" w:cs="仿宋"/>
          <w:sz w:val="32"/>
          <w:szCs w:val="32"/>
        </w:rPr>
        <w:t>评选条件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0EECE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（一）理想信念坚定，品行端正，遵纪守法，无任何违纪违规及学术不端行为。</w:t>
      </w:r>
    </w:p>
    <w:p w14:paraId="5AC7B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（二）学业成绩优良，学习态度端正，专业基础扎实，平均分及专业排名靠前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本学年无不及格课程。</w:t>
      </w:r>
    </w:p>
    <w:p w14:paraId="0D5CF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（三）学术素养突出，科研潜力明显，在学术研究、科研实践、创新探索中表现优异。</w:t>
      </w:r>
    </w:p>
    <w:p w14:paraId="7394C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（四）在学术节期间，以研究生身份参与科研项目、发表学术论文、出版学术著作、获得专利、撰写高质量调研报告等。学术成果丰硕、学术表现突出，具有良好示范作用。</w:t>
      </w:r>
    </w:p>
    <w:p w14:paraId="34107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（五）恪守学术诚信，尊重学术规范，无抄袭、剽窃、造假等学术不端行为。</w:t>
      </w:r>
    </w:p>
    <w:p w14:paraId="01ECF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第五条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评选程序：</w:t>
      </w:r>
    </w:p>
    <w:p w14:paraId="000F8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）参评人员按要求填写《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研究生学术节先进个人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申报表》，统一交至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7CC2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）校级“研究生学术节先进个人”由各学院根据分配名额推荐至党委研究生工作部进行评定。</w:t>
      </w:r>
      <w:r>
        <w:rPr>
          <w:rFonts w:hint="eastAsia" w:ascii="仿宋" w:hAnsi="仿宋" w:eastAsia="仿宋" w:cs="仿宋"/>
          <w:sz w:val="32"/>
          <w:szCs w:val="32"/>
        </w:rPr>
        <w:t>各学院推荐名额依据学院全日制硕博研究生总人数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按比例</w:t>
      </w:r>
      <w:r>
        <w:rPr>
          <w:rFonts w:hint="eastAsia" w:ascii="仿宋" w:hAnsi="仿宋" w:eastAsia="仿宋" w:cs="仿宋"/>
          <w:sz w:val="32"/>
          <w:szCs w:val="32"/>
        </w:rPr>
        <w:t>确定：研究生总数≤</w:t>
      </w:r>
      <w:r>
        <w:rPr>
          <w:rFonts w:hint="eastAsia" w:ascii="Times New Roman Regular" w:hAnsi="Times New Roman Regular" w:eastAsia="仿宋" w:cs="Times New Roman Regular"/>
          <w:sz w:val="32"/>
          <w:szCs w:val="32"/>
          <w:lang w:val="en-US" w:eastAsia="zh-CN"/>
        </w:rPr>
        <w:t>2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人，推荐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–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名；</w:t>
      </w:r>
      <w:r>
        <w:rPr>
          <w:rFonts w:hint="eastAsia" w:ascii="Times New Roman Regular" w:hAnsi="Times New Roman Regular" w:eastAsia="仿宋" w:cs="Times New Roman Regular"/>
          <w:sz w:val="32"/>
          <w:szCs w:val="32"/>
          <w:lang w:val="en-US" w:eastAsia="zh-CN"/>
        </w:rPr>
        <w:t>2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人＜研究生总数≤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300</w:t>
      </w:r>
      <w:r>
        <w:rPr>
          <w:rFonts w:hint="eastAsia" w:ascii="仿宋" w:hAnsi="仿宋" w:eastAsia="仿宋" w:cs="仿宋"/>
          <w:sz w:val="32"/>
          <w:szCs w:val="32"/>
        </w:rPr>
        <w:t>人，推荐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名；研究生总数＞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300</w:t>
      </w:r>
      <w:r>
        <w:rPr>
          <w:rFonts w:hint="eastAsia" w:ascii="仿宋" w:hAnsi="仿宋" w:eastAsia="仿宋" w:cs="仿宋"/>
          <w:sz w:val="32"/>
          <w:szCs w:val="32"/>
        </w:rPr>
        <w:t>人，推荐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–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名。院级“研究生学术节先进个人”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可</w:t>
      </w:r>
      <w:r>
        <w:rPr>
          <w:rFonts w:hint="eastAsia" w:ascii="仿宋" w:hAnsi="仿宋" w:eastAsia="仿宋" w:cs="仿宋"/>
          <w:sz w:val="32"/>
          <w:szCs w:val="32"/>
        </w:rPr>
        <w:t>由各学院自行评定并予以奖励。</w:t>
      </w:r>
    </w:p>
    <w:p w14:paraId="65937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纸质版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汇总表</w:t>
      </w:r>
      <w:r>
        <w:rPr>
          <w:rFonts w:hint="eastAsia" w:ascii="仿宋" w:hAnsi="仿宋" w:eastAsia="仿宋"/>
          <w:sz w:val="32"/>
          <w:szCs w:val="32"/>
        </w:rPr>
        <w:t>及申报表于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default" w:ascii="Times New Roman Regular" w:hAnsi="Times New Roman Regular" w:eastAsia="仿宋" w:cs="Times New Roman Regular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</w:rPr>
        <w:t>日（周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17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前报送至党委研究生工作部研究生思政教育办公室（105室）；电子版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汇总表</w:t>
      </w:r>
      <w:r>
        <w:rPr>
          <w:rFonts w:hint="eastAsia" w:ascii="仿宋" w:hAnsi="仿宋" w:eastAsia="仿宋"/>
          <w:sz w:val="32"/>
          <w:szCs w:val="32"/>
        </w:rPr>
        <w:t>及申报表同步压缩发送至校研究生会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学术部</w:t>
      </w:r>
      <w:r>
        <w:rPr>
          <w:rFonts w:hint="eastAsia" w:ascii="仿宋" w:hAnsi="仿宋" w:eastAsia="仿宋"/>
          <w:sz w:val="32"/>
          <w:szCs w:val="32"/>
        </w:rPr>
        <w:t>邮箱xyhxsb@zuel.edu.cn，命名方式为“学院+研究生学术节先进个人”。</w:t>
      </w:r>
      <w:r>
        <w:rPr>
          <w:rFonts w:hint="eastAsia" w:ascii="仿宋" w:hAnsi="仿宋" w:eastAsia="仿宋"/>
          <w:sz w:val="32"/>
          <w:szCs w:val="32"/>
          <w:lang w:eastAsia="zh-CN"/>
        </w:rPr>
        <w:t>校级“研究生学术节先进个人”申报者还需通过“研究生综合服务平台</w:t>
      </w:r>
      <w:r>
        <w:rPr>
          <w:rFonts w:hint="eastAsia" w:ascii="仿宋" w:hAnsi="仿宋" w:eastAsia="仿宋"/>
          <w:sz w:val="32"/>
          <w:szCs w:val="32"/>
          <w:lang w:val="en-US"/>
        </w:rPr>
        <w:t>-</w:t>
      </w:r>
      <w:r>
        <w:rPr>
          <w:rFonts w:hint="eastAsia" w:ascii="仿宋" w:hAnsi="仿宋" w:eastAsia="仿宋"/>
          <w:sz w:val="32"/>
          <w:szCs w:val="32"/>
          <w:lang w:eastAsia="zh-CN"/>
        </w:rPr>
        <w:t>评奖评优</w:t>
      </w:r>
      <w:r>
        <w:rPr>
          <w:rFonts w:hint="eastAsia" w:ascii="仿宋" w:hAnsi="仿宋" w:eastAsia="仿宋"/>
          <w:sz w:val="32"/>
          <w:szCs w:val="32"/>
          <w:lang w:val="en-US"/>
        </w:rPr>
        <w:t>-</w:t>
      </w:r>
      <w:r>
        <w:rPr>
          <w:rFonts w:hint="eastAsia" w:ascii="仿宋" w:hAnsi="仿宋" w:eastAsia="仿宋"/>
          <w:sz w:val="32"/>
          <w:szCs w:val="32"/>
          <w:lang w:eastAsia="zh-CN"/>
        </w:rPr>
        <w:t>个人奖项申请”进行填报。</w:t>
      </w:r>
      <w:r>
        <w:rPr>
          <w:rFonts w:hint="eastAsia" w:ascii="仿宋" w:hAnsi="仿宋" w:eastAsia="仿宋" w:cs="仿宋"/>
          <w:sz w:val="32"/>
          <w:szCs w:val="32"/>
        </w:rPr>
        <w:t>逾期未上报视为放弃评选资格。</w:t>
      </w:r>
    </w:p>
    <w:p w14:paraId="3EC25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第六条 </w:t>
      </w:r>
      <w:r>
        <w:rPr>
          <w:rFonts w:hint="eastAsia" w:ascii="仿宋" w:hAnsi="仿宋" w:eastAsia="仿宋"/>
          <w:sz w:val="32"/>
          <w:szCs w:val="32"/>
        </w:rPr>
        <w:t>本办法解释权归党委研究生工作部、研究生团工委所有。</w:t>
      </w:r>
    </w:p>
    <w:p w14:paraId="3F440DCD">
      <w:pPr>
        <w:spacing w:line="360" w:lineRule="auto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/>
          <w:sz w:val="32"/>
          <w:szCs w:val="32"/>
        </w:rPr>
        <w:t>条</w:t>
      </w:r>
      <w:r>
        <w:rPr>
          <w:rFonts w:hint="eastAsia" w:ascii="仿宋" w:hAnsi="仿宋" w:eastAsia="仿宋"/>
          <w:sz w:val="32"/>
          <w:szCs w:val="32"/>
        </w:rPr>
        <w:t xml:space="preserve"> 本办法自公布之日起实施。</w:t>
      </w:r>
    </w:p>
    <w:p w14:paraId="3E7ABBA4">
      <w:pPr>
        <w:spacing w:line="360" w:lineRule="auto"/>
        <w:ind w:right="560" w:firstLine="643" w:firstLineChars="200"/>
        <w:jc w:val="right"/>
        <w:rPr>
          <w:rFonts w:hint="eastAsia" w:ascii="仿宋" w:hAnsi="仿宋" w:eastAsia="仿宋"/>
          <w:b/>
          <w:bCs/>
          <w:sz w:val="32"/>
          <w:szCs w:val="32"/>
        </w:rPr>
      </w:pPr>
    </w:p>
    <w:p w14:paraId="07CA013A">
      <w:pPr>
        <w:spacing w:line="360" w:lineRule="auto"/>
        <w:ind w:right="560" w:firstLine="643" w:firstLineChars="200"/>
        <w:jc w:val="right"/>
        <w:rPr>
          <w:rFonts w:hint="eastAsia" w:ascii="仿宋" w:hAnsi="仿宋" w:eastAsia="仿宋"/>
          <w:b/>
          <w:bCs/>
          <w:sz w:val="32"/>
          <w:szCs w:val="32"/>
        </w:rPr>
      </w:pPr>
    </w:p>
    <w:p w14:paraId="4EC65903">
      <w:pPr>
        <w:wordWrap w:val="0"/>
        <w:spacing w:line="360" w:lineRule="auto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中南财经政法大学党委研究生工作部</w:t>
      </w:r>
    </w:p>
    <w:p w14:paraId="03907D4B">
      <w:pPr>
        <w:wordWrap w:val="0"/>
        <w:spacing w:line="360" w:lineRule="auto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中南财经政法大学研究生团工委</w:t>
      </w:r>
    </w:p>
    <w:p w14:paraId="06A67A71">
      <w:pPr>
        <w:wordWrap w:val="0"/>
        <w:spacing w:line="360" w:lineRule="auto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中南财经政法大学研究生会</w:t>
      </w:r>
    </w:p>
    <w:p w14:paraId="43298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righ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default" w:ascii="Times New Roman Regular" w:hAnsi="Times New Roman Regular" w:eastAsia="仿宋" w:cs="Times New Roman Regular"/>
          <w:sz w:val="32"/>
          <w:szCs w:val="32"/>
        </w:rPr>
        <w:t>2026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default" w:ascii="Times New Roman Regular" w:hAnsi="Times New Roman Regular" w:eastAsia="仿宋" w:cs="Times New Roman Regular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Times New Roman Regular" w:hAnsi="Times New Roman Regular" w:eastAsia="仿宋" w:cs="Times New Roman Regular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3464EC45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 w14:paraId="3DE1C591">
      <w:pPr>
        <w:wordWrap w:val="0"/>
        <w:jc w:val="right"/>
        <w:rPr>
          <w:rFonts w:hint="eastAsia" w:ascii="仿宋_GB2312" w:eastAsia="仿宋_GB2312"/>
        </w:rPr>
      </w:pPr>
    </w:p>
    <w:p w14:paraId="7D20462F"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ascii="Times New Roman Regular" w:hAnsi="Times New Roman Regular" w:eastAsia="仿宋" w:cs="Times New Roman Regular"/>
          <w:b/>
          <w:color w:val="000000"/>
          <w:sz w:val="32"/>
          <w:szCs w:val="32"/>
        </w:rPr>
        <w:t>2025</w:t>
      </w:r>
      <w:r>
        <w:rPr>
          <w:rFonts w:hint="eastAsia" w:ascii="Times New Roman Regular" w:hAnsi="Times New Roman Regular" w:eastAsia="仿宋" w:cs="Times New Roman Regular"/>
          <w:b/>
          <w:color w:val="000000"/>
          <w:sz w:val="32"/>
          <w:szCs w:val="32"/>
          <w:lang w:val="en-US" w:eastAsia="zh-CN"/>
        </w:rPr>
        <w:t>-</w:t>
      </w:r>
      <w:r>
        <w:rPr>
          <w:rFonts w:ascii="Times New Roman Regular" w:hAnsi="Times New Roman Regular" w:eastAsia="仿宋" w:cs="Times New Roman Regular"/>
          <w:b/>
          <w:color w:val="000000"/>
          <w:sz w:val="32"/>
          <w:szCs w:val="32"/>
        </w:rPr>
        <w:t>2026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学年</w:t>
      </w:r>
      <w:r>
        <w:rPr>
          <w:rFonts w:hint="eastAsia" w:ascii="仿宋" w:hAnsi="仿宋" w:eastAsia="仿宋"/>
          <w:b/>
          <w:sz w:val="32"/>
          <w:szCs w:val="32"/>
        </w:rPr>
        <w:t>“研究生学术节先进个人”申报表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501"/>
        <w:gridCol w:w="1273"/>
        <w:gridCol w:w="1832"/>
        <w:gridCol w:w="1623"/>
        <w:gridCol w:w="1265"/>
      </w:tblGrid>
      <w:tr w14:paraId="4C9E1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11" w:type="dxa"/>
            <w:noWrap w:val="0"/>
            <w:vAlign w:val="center"/>
          </w:tcPr>
          <w:p w14:paraId="1526AB29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501" w:type="dxa"/>
            <w:noWrap w:val="0"/>
            <w:vAlign w:val="center"/>
          </w:tcPr>
          <w:p w14:paraId="690F8665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06172D9F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1832" w:type="dxa"/>
            <w:noWrap w:val="0"/>
            <w:vAlign w:val="center"/>
          </w:tcPr>
          <w:p w14:paraId="3E22F51F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A5B64E7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  <w:t>专业年级</w:t>
            </w:r>
          </w:p>
        </w:tc>
        <w:tc>
          <w:tcPr>
            <w:tcW w:w="1265" w:type="dxa"/>
            <w:noWrap w:val="0"/>
            <w:vAlign w:val="top"/>
          </w:tcPr>
          <w:p w14:paraId="371C3647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</w:tc>
      </w:tr>
      <w:tr w14:paraId="7AA0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11" w:type="dxa"/>
            <w:noWrap w:val="0"/>
            <w:vAlign w:val="center"/>
          </w:tcPr>
          <w:p w14:paraId="35092FA5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501" w:type="dxa"/>
            <w:noWrap w:val="0"/>
            <w:vAlign w:val="center"/>
          </w:tcPr>
          <w:p w14:paraId="547E9483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2EF63831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832" w:type="dxa"/>
            <w:noWrap w:val="0"/>
            <w:vAlign w:val="center"/>
          </w:tcPr>
          <w:p w14:paraId="48117161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0A830106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  <w:t>硕/博</w:t>
            </w:r>
          </w:p>
          <w:p w14:paraId="60B859CB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265" w:type="dxa"/>
            <w:noWrap w:val="0"/>
            <w:vAlign w:val="top"/>
          </w:tcPr>
          <w:p w14:paraId="08BD1223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</w:tc>
      </w:tr>
      <w:tr w14:paraId="12345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2512" w:type="dxa"/>
            <w:gridSpan w:val="2"/>
            <w:noWrap w:val="0"/>
            <w:vAlign w:val="center"/>
          </w:tcPr>
          <w:p w14:paraId="31EC0F20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  <w:t>学年平均成绩</w:t>
            </w: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  <w:lang w:val="en-US" w:eastAsia="zh-CN"/>
              </w:rPr>
              <w:t>及排名</w:t>
            </w:r>
          </w:p>
        </w:tc>
        <w:tc>
          <w:tcPr>
            <w:tcW w:w="5993" w:type="dxa"/>
            <w:gridSpan w:val="4"/>
            <w:noWrap w:val="0"/>
            <w:vAlign w:val="center"/>
          </w:tcPr>
          <w:p w14:paraId="71F0C8A6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</w:tc>
      </w:tr>
      <w:tr w14:paraId="43D07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5" w:hRule="atLeast"/>
          <w:jc w:val="center"/>
        </w:trPr>
        <w:tc>
          <w:tcPr>
            <w:tcW w:w="1011" w:type="dxa"/>
            <w:noWrap w:val="0"/>
            <w:textDirection w:val="tbRlV"/>
            <w:vAlign w:val="center"/>
          </w:tcPr>
          <w:p w14:paraId="22CE8170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113" w:right="113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  <w:t>个人表现</w:t>
            </w:r>
          </w:p>
        </w:tc>
        <w:tc>
          <w:tcPr>
            <w:tcW w:w="7494" w:type="dxa"/>
            <w:gridSpan w:val="5"/>
            <w:noWrap w:val="0"/>
            <w:vAlign w:val="top"/>
          </w:tcPr>
          <w:p w14:paraId="25A7DE1B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  <w:p w14:paraId="6DC757EF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</w:tc>
      </w:tr>
      <w:tr w14:paraId="546CF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8505" w:type="dxa"/>
            <w:gridSpan w:val="6"/>
            <w:noWrap w:val="0"/>
            <w:vAlign w:val="center"/>
          </w:tcPr>
          <w:p w14:paraId="6DDFFE33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  <w:t>主要科研成果（科研课题、论文或著作名称、发表刊名或出版社、时间及其他）</w:t>
            </w:r>
          </w:p>
          <w:p w14:paraId="31A1D71D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  <w:t>主要获奖情况（获奖名称、奖励单位、时间及其他）</w:t>
            </w:r>
          </w:p>
        </w:tc>
      </w:tr>
      <w:tr w14:paraId="6A77B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atLeast"/>
          <w:jc w:val="center"/>
        </w:trPr>
        <w:tc>
          <w:tcPr>
            <w:tcW w:w="8505" w:type="dxa"/>
            <w:gridSpan w:val="6"/>
            <w:noWrap w:val="0"/>
            <w:vAlign w:val="center"/>
          </w:tcPr>
          <w:p w14:paraId="3C77DB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2625" w:rightChars="1250"/>
              <w:jc w:val="right"/>
              <w:rPr>
                <w:rFonts w:hint="eastAsia" w:ascii="Times New Roman" w:hAnsi="Times New Roman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</w:pPr>
          </w:p>
          <w:p w14:paraId="32B948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2625" w:rightChars="1250"/>
              <w:jc w:val="right"/>
              <w:rPr>
                <w:rFonts w:hint="eastAsia" w:ascii="Times New Roman" w:hAnsi="Times New Roman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</w:pPr>
          </w:p>
          <w:p w14:paraId="78B6D7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2625" w:rightChars="1250"/>
              <w:jc w:val="right"/>
              <w:rPr>
                <w:rFonts w:hint="eastAsia" w:ascii="Times New Roman" w:hAnsi="Times New Roman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</w:pPr>
          </w:p>
          <w:p w14:paraId="01C3CB86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480" w:firstLine="360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  <w:t xml:space="preserve">         辅导员签字：</w:t>
            </w:r>
          </w:p>
          <w:p w14:paraId="11E7C49A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480" w:firstLine="3600"/>
              <w:jc w:val="right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/>
                <w:b w:val="0"/>
                <w:bCs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  <w:t>月</w:t>
            </w:r>
            <w:r>
              <w:rPr>
                <w:rFonts w:hint="default" w:ascii="仿宋_GB2312" w:hAnsi="仿宋" w:eastAsia="仿宋_GB2312"/>
                <w:b w:val="0"/>
                <w:bCs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  <w:t>日</w:t>
            </w: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 w14:paraId="5FF3D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4" w:hRule="atLeast"/>
          <w:jc w:val="center"/>
        </w:trPr>
        <w:tc>
          <w:tcPr>
            <w:tcW w:w="8505" w:type="dxa"/>
            <w:gridSpan w:val="6"/>
            <w:noWrap w:val="0"/>
            <w:vAlign w:val="center"/>
          </w:tcPr>
          <w:p w14:paraId="5E0A99D5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480" w:firstLine="360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  <w:t xml:space="preserve">        </w:t>
            </w:r>
          </w:p>
          <w:p w14:paraId="3758CC84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480" w:firstLine="360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  <w:t xml:space="preserve">       </w:t>
            </w:r>
          </w:p>
          <w:p w14:paraId="19E8356D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480" w:firstLine="360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  <w:t xml:space="preserve">        导师签字：</w:t>
            </w:r>
          </w:p>
          <w:p w14:paraId="4E6CC166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480" w:firstLine="3600"/>
              <w:jc w:val="right"/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  <w:t>年</w:t>
            </w:r>
            <w:r>
              <w:rPr>
                <w:rFonts w:hint="default" w:ascii="仿宋_GB2312" w:hAnsi="仿宋" w:eastAsia="仿宋_GB2312"/>
                <w:b w:val="0"/>
                <w:bCs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  <w:t>月</w:t>
            </w:r>
            <w:r>
              <w:rPr>
                <w:rFonts w:hint="default" w:ascii="仿宋_GB2312" w:hAnsi="仿宋" w:eastAsia="仿宋_GB2312"/>
                <w:b w:val="0"/>
                <w:bCs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/>
                <w:b w:val="0"/>
                <w:bCs w:val="0"/>
                <w:sz w:val="24"/>
                <w:lang w:val="en-US" w:eastAsia="zh-CN"/>
              </w:rPr>
              <w:t>日</w:t>
            </w:r>
          </w:p>
        </w:tc>
      </w:tr>
      <w:tr w14:paraId="4C81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6" w:hRule="atLeast"/>
          <w:jc w:val="center"/>
        </w:trPr>
        <w:tc>
          <w:tcPr>
            <w:tcW w:w="1011" w:type="dxa"/>
            <w:noWrap w:val="0"/>
            <w:textDirection w:val="tbRlV"/>
            <w:vAlign w:val="center"/>
          </w:tcPr>
          <w:p w14:paraId="238A3791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113" w:right="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  <w:t>学院意见</w:t>
            </w:r>
          </w:p>
        </w:tc>
        <w:tc>
          <w:tcPr>
            <w:tcW w:w="7494" w:type="dxa"/>
            <w:gridSpan w:val="5"/>
            <w:tcBorders>
              <w:right w:val="single" w:color="auto" w:sz="4" w:space="0"/>
            </w:tcBorders>
            <w:noWrap w:val="0"/>
            <w:vAlign w:val="top"/>
          </w:tcPr>
          <w:p w14:paraId="2F4DE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  <w:p w14:paraId="3880EB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 w:firstLine="72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  <w:p w14:paraId="2FB553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 w:firstLine="72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  <w:p w14:paraId="5664C5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 w:firstLine="396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  <w:t>（签章）</w:t>
            </w:r>
          </w:p>
          <w:p w14:paraId="3160A7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  <w:t xml:space="preserve">                                     年   月   日</w:t>
            </w:r>
          </w:p>
        </w:tc>
      </w:tr>
      <w:tr w14:paraId="32884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1" w:hRule="atLeast"/>
          <w:jc w:val="center"/>
        </w:trPr>
        <w:tc>
          <w:tcPr>
            <w:tcW w:w="1011" w:type="dxa"/>
            <w:noWrap w:val="0"/>
            <w:textDirection w:val="tbRlV"/>
            <w:vAlign w:val="center"/>
          </w:tcPr>
          <w:p w14:paraId="0E463898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113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</w:rPr>
              <w:t>党委研工部意见</w:t>
            </w:r>
          </w:p>
        </w:tc>
        <w:tc>
          <w:tcPr>
            <w:tcW w:w="7494" w:type="dxa"/>
            <w:gridSpan w:val="5"/>
            <w:noWrap w:val="0"/>
            <w:vAlign w:val="top"/>
          </w:tcPr>
          <w:p w14:paraId="1E4946D2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right"/>
              <w:rPr>
                <w:rFonts w:hint="eastAsia" w:ascii="仿宋_GB2312" w:hAnsi="仿宋" w:eastAsia="仿宋_GB2312"/>
                <w:b w:val="0"/>
                <w:bCs w:val="0"/>
                <w:sz w:val="24"/>
              </w:rPr>
            </w:pPr>
          </w:p>
          <w:p w14:paraId="2024E5C2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right"/>
              <w:rPr>
                <w:rFonts w:hint="eastAsia" w:ascii="仿宋_GB2312" w:hAnsi="仿宋" w:eastAsia="仿宋_GB2312"/>
                <w:b w:val="0"/>
                <w:bCs w:val="0"/>
                <w:sz w:val="24"/>
              </w:rPr>
            </w:pPr>
          </w:p>
          <w:p w14:paraId="25357C8A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right"/>
              <w:rPr>
                <w:rFonts w:hint="eastAsia" w:ascii="仿宋_GB2312" w:hAnsi="仿宋" w:eastAsia="仿宋_GB2312"/>
                <w:b w:val="0"/>
                <w:bCs w:val="0"/>
                <w:sz w:val="24"/>
              </w:rPr>
            </w:pPr>
          </w:p>
          <w:p w14:paraId="19B521D9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right"/>
              <w:rPr>
                <w:rFonts w:hint="eastAsia" w:ascii="仿宋_GB2312" w:hAnsi="仿宋" w:eastAsia="仿宋_GB2312"/>
                <w:b w:val="0"/>
                <w:bCs w:val="0"/>
                <w:sz w:val="24"/>
              </w:rPr>
            </w:pPr>
          </w:p>
          <w:p w14:paraId="7B6615E1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480" w:firstLine="3600"/>
              <w:rPr>
                <w:rFonts w:hint="eastAsia" w:ascii="仿宋_GB2312" w:hAnsi="仿宋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</w:rPr>
              <w:t xml:space="preserve">   （签章）</w:t>
            </w:r>
          </w:p>
          <w:p w14:paraId="4D54022B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480" w:firstLine="3600"/>
              <w:rPr>
                <w:rFonts w:hint="eastAsia" w:ascii="仿宋_GB2312" w:hAnsi="仿宋" w:eastAsia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</w:rPr>
              <w:t xml:space="preserve">    年  月  日</w:t>
            </w:r>
          </w:p>
        </w:tc>
      </w:tr>
      <w:tr w14:paraId="352A8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1011" w:type="dxa"/>
            <w:tcBorders>
              <w:left w:val="single" w:color="auto" w:sz="4" w:space="0"/>
            </w:tcBorders>
            <w:noWrap w:val="0"/>
            <w:vAlign w:val="center"/>
          </w:tcPr>
          <w:p w14:paraId="4A3D9A32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  <w:t>备注</w:t>
            </w:r>
          </w:p>
        </w:tc>
        <w:tc>
          <w:tcPr>
            <w:tcW w:w="7494" w:type="dxa"/>
            <w:gridSpan w:val="5"/>
            <w:tcBorders>
              <w:right w:val="single" w:color="auto" w:sz="4" w:space="0"/>
            </w:tcBorders>
            <w:noWrap w:val="0"/>
            <w:vAlign w:val="top"/>
          </w:tcPr>
          <w:p w14:paraId="1C23E0E4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  <w:p w14:paraId="341446AB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  <w:p w14:paraId="6CBDD0D3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" w:eastAsia="仿宋_GB2312"/>
                <w:b w:val="0"/>
                <w:bCs w:val="0"/>
                <w:sz w:val="24"/>
                <w:szCs w:val="24"/>
              </w:rPr>
            </w:pPr>
          </w:p>
        </w:tc>
      </w:tr>
    </w:tbl>
    <w:p w14:paraId="1A3E933B">
      <w:pPr>
        <w:spacing w:line="3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Cs w:val="21"/>
        </w:rPr>
        <w:t>说明：</w:t>
      </w:r>
      <w:r>
        <w:rPr>
          <w:rFonts w:ascii="Times New Roman Regular" w:hAnsi="Times New Roman Regular" w:eastAsia="仿宋_GB2312" w:cs="Times New Roman Regular"/>
          <w:szCs w:val="21"/>
        </w:rPr>
        <w:t>1</w:t>
      </w:r>
      <w:r>
        <w:rPr>
          <w:rFonts w:hint="eastAsia" w:ascii="仿宋_GB2312" w:hAnsi="仿宋" w:eastAsia="仿宋_GB2312"/>
          <w:szCs w:val="21"/>
        </w:rPr>
        <w:t>.此表同其它申报材料一并上报。</w:t>
      </w:r>
      <w:r>
        <w:rPr>
          <w:rFonts w:ascii="Times New Roman Regular" w:hAnsi="Times New Roman Regular" w:eastAsia="仿宋_GB2312" w:cs="Times New Roman Regular"/>
          <w:szCs w:val="21"/>
        </w:rPr>
        <w:t>2</w:t>
      </w:r>
      <w:r>
        <w:rPr>
          <w:rFonts w:hint="eastAsia" w:ascii="仿宋_GB2312" w:hAnsi="仿宋" w:eastAsia="仿宋_GB2312"/>
          <w:szCs w:val="21"/>
        </w:rPr>
        <w:t>.此表可附页。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ZDhmMWUwNmI4YzM3ZTI4ZDU2YjZlNWY0OTYwOGEifQ=="/>
  </w:docVars>
  <w:rsids>
    <w:rsidRoot w:val="1FBF8F26"/>
    <w:rsid w:val="022A6766"/>
    <w:rsid w:val="02E132C9"/>
    <w:rsid w:val="09840B2A"/>
    <w:rsid w:val="099D2026"/>
    <w:rsid w:val="09CF031F"/>
    <w:rsid w:val="0D002EE5"/>
    <w:rsid w:val="0F39623B"/>
    <w:rsid w:val="15D01B14"/>
    <w:rsid w:val="19063631"/>
    <w:rsid w:val="1BDDC592"/>
    <w:rsid w:val="1FBF8F26"/>
    <w:rsid w:val="20DD115E"/>
    <w:rsid w:val="214B42D7"/>
    <w:rsid w:val="215A6B38"/>
    <w:rsid w:val="288844A4"/>
    <w:rsid w:val="29507759"/>
    <w:rsid w:val="29EE7EF6"/>
    <w:rsid w:val="2B345DDC"/>
    <w:rsid w:val="2BC5737C"/>
    <w:rsid w:val="2D8F389E"/>
    <w:rsid w:val="31236F9C"/>
    <w:rsid w:val="3627310D"/>
    <w:rsid w:val="39AE31FE"/>
    <w:rsid w:val="41EF69D4"/>
    <w:rsid w:val="43B51303"/>
    <w:rsid w:val="43CC3903"/>
    <w:rsid w:val="47F00E85"/>
    <w:rsid w:val="4A120425"/>
    <w:rsid w:val="4BA206E8"/>
    <w:rsid w:val="54EB4EAE"/>
    <w:rsid w:val="586C6306"/>
    <w:rsid w:val="59723DF0"/>
    <w:rsid w:val="5AAF14F3"/>
    <w:rsid w:val="600532C8"/>
    <w:rsid w:val="66C43673"/>
    <w:rsid w:val="687F6E0A"/>
    <w:rsid w:val="6BFF1839"/>
    <w:rsid w:val="6CF43042"/>
    <w:rsid w:val="6E3336F6"/>
    <w:rsid w:val="6FBD0748"/>
    <w:rsid w:val="707B3132"/>
    <w:rsid w:val="7276115D"/>
    <w:rsid w:val="74CA6436"/>
    <w:rsid w:val="780659D7"/>
    <w:rsid w:val="7CA53A11"/>
    <w:rsid w:val="7D0E6EA2"/>
    <w:rsid w:val="AFBDAA6C"/>
    <w:rsid w:val="DEDFB622"/>
    <w:rsid w:val="E7E16EBF"/>
    <w:rsid w:val="F5EFFEA7"/>
    <w:rsid w:val="FE77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1132</Words>
  <Characters>1186</Characters>
  <Lines>0</Lines>
  <Paragraphs>0</Paragraphs>
  <TotalTime>4</TotalTime>
  <ScaleCrop>false</ScaleCrop>
  <LinksUpToDate>false</LinksUpToDate>
  <CharactersWithSpaces>1292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2026-04-26T01:47:00Z</dcterms:created>
  <dc:creator>王陆岩</dc:creator>
  <cp:lastModifiedBy>付慧娟</cp:lastModifiedBy>
  <dcterms:modified xsi:type="dcterms:W3CDTF">2026-04-30T07:26:11Z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3BAF3C37B4240E12A122EC6970F2B60A_43</vt:lpwstr>
  </property>
  <property fmtid="{D5CDD505-2E9C-101B-9397-08002B2CF9AE}" pid="4" name="KSOTemplateDocerSaveRecord">
    <vt:lpwstr>eyJoZGlkIjoiNmUwOWU0NjllYWFjOTNmOGQzZjZlZWYwZWEzNWVmZjMifQ==</vt:lpwstr>
  </property>
</Properties>
</file>